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45B8" w:rsidRPr="00A64EBA" w:rsidRDefault="00A64EBA" w:rsidP="00A64EBA">
      <w:pPr>
        <w:jc w:val="center"/>
        <w:rPr>
          <w:b/>
          <w:bCs/>
          <w:sz w:val="32"/>
          <w:szCs w:val="32"/>
          <w:rtl/>
        </w:rPr>
      </w:pPr>
      <w:bookmarkStart w:id="0" w:name="_GoBack"/>
      <w:bookmarkEnd w:id="0"/>
      <w:r w:rsidRPr="00A64EBA">
        <w:rPr>
          <w:rFonts w:hint="cs"/>
          <w:b/>
          <w:bCs/>
          <w:sz w:val="32"/>
          <w:szCs w:val="32"/>
          <w:rtl/>
        </w:rPr>
        <w:t>كلمات ومعاني لمقرر قراءات اللغة الانجليزية</w:t>
      </w:r>
    </w:p>
    <w:tbl>
      <w:tblPr>
        <w:tblStyle w:val="a3"/>
        <w:bidiVisual/>
        <w:tblW w:w="10337" w:type="dxa"/>
        <w:tblInd w:w="-1180" w:type="dxa"/>
        <w:tblLook w:val="04A0" w:firstRow="1" w:lastRow="0" w:firstColumn="1" w:lastColumn="0" w:noHBand="0" w:noVBand="1"/>
      </w:tblPr>
      <w:tblGrid>
        <w:gridCol w:w="2516"/>
        <w:gridCol w:w="2561"/>
        <w:gridCol w:w="2512"/>
        <w:gridCol w:w="2748"/>
      </w:tblGrid>
      <w:tr w:rsidR="0085209E" w:rsidRPr="00A64EBA" w:rsidTr="00A64EBA">
        <w:trPr>
          <w:trHeight w:val="774"/>
        </w:trPr>
        <w:tc>
          <w:tcPr>
            <w:tcW w:w="2586" w:type="dxa"/>
            <w:vAlign w:val="center"/>
          </w:tcPr>
          <w:p w:rsidR="00A64EBA" w:rsidRPr="00A64EBA" w:rsidRDefault="00A64EBA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5" w:type="dxa"/>
            <w:vAlign w:val="center"/>
          </w:tcPr>
          <w:p w:rsidR="00A64EBA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Staffing</w:t>
            </w:r>
          </w:p>
        </w:tc>
        <w:tc>
          <w:tcPr>
            <w:tcW w:w="2583" w:type="dxa"/>
            <w:vAlign w:val="center"/>
          </w:tcPr>
          <w:p w:rsidR="00A64EBA" w:rsidRPr="00A64EBA" w:rsidRDefault="00A64EBA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3" w:type="dxa"/>
            <w:vAlign w:val="center"/>
          </w:tcPr>
          <w:p w:rsidR="00A64EBA" w:rsidRPr="00A64EBA" w:rsidRDefault="00A64EBA" w:rsidP="00A64EBA">
            <w:pPr>
              <w:rPr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47"/>
                <w:szCs w:val="47"/>
              </w:rPr>
              <w:t>Management</w:t>
            </w:r>
          </w:p>
        </w:tc>
      </w:tr>
      <w:tr w:rsidR="0085209E" w:rsidRPr="00A64EBA" w:rsidTr="00A64EBA">
        <w:trPr>
          <w:trHeight w:val="774"/>
        </w:trPr>
        <w:tc>
          <w:tcPr>
            <w:tcW w:w="2586" w:type="dxa"/>
            <w:vAlign w:val="center"/>
          </w:tcPr>
          <w:p w:rsidR="00A64EBA" w:rsidRPr="00A64EBA" w:rsidRDefault="00A64EBA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5" w:type="dxa"/>
            <w:vAlign w:val="center"/>
          </w:tcPr>
          <w:p w:rsidR="00A64EBA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functions</w:t>
            </w:r>
          </w:p>
        </w:tc>
        <w:tc>
          <w:tcPr>
            <w:tcW w:w="2583" w:type="dxa"/>
            <w:vAlign w:val="center"/>
          </w:tcPr>
          <w:p w:rsidR="00A64EBA" w:rsidRPr="00A64EBA" w:rsidRDefault="00A64EBA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3" w:type="dxa"/>
            <w:vAlign w:val="center"/>
          </w:tcPr>
          <w:p w:rsidR="00A64EBA" w:rsidRPr="00A64EBA" w:rsidRDefault="00A64EBA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sz w:val="47"/>
                <w:szCs w:val="47"/>
              </w:rPr>
              <w:t>Development</w:t>
            </w:r>
          </w:p>
        </w:tc>
      </w:tr>
      <w:tr w:rsidR="0085209E" w:rsidRPr="00A64EBA" w:rsidTr="00A64EBA">
        <w:trPr>
          <w:trHeight w:val="774"/>
        </w:trPr>
        <w:tc>
          <w:tcPr>
            <w:tcW w:w="2586" w:type="dxa"/>
            <w:vAlign w:val="center"/>
          </w:tcPr>
          <w:p w:rsidR="00A64EBA" w:rsidRPr="00A64EBA" w:rsidRDefault="00A64EBA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5" w:type="dxa"/>
            <w:vAlign w:val="center"/>
          </w:tcPr>
          <w:p w:rsidR="00A64EBA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Authority</w:t>
            </w:r>
          </w:p>
        </w:tc>
        <w:tc>
          <w:tcPr>
            <w:tcW w:w="2583" w:type="dxa"/>
            <w:vAlign w:val="center"/>
          </w:tcPr>
          <w:p w:rsidR="00A64EBA" w:rsidRPr="00A64EBA" w:rsidRDefault="00A64EBA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3" w:type="dxa"/>
            <w:vAlign w:val="center"/>
          </w:tcPr>
          <w:p w:rsidR="00A64EBA" w:rsidRPr="00A64EBA" w:rsidRDefault="00A64EBA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sz w:val="47"/>
                <w:szCs w:val="47"/>
              </w:rPr>
              <w:t>Planning</w:t>
            </w:r>
          </w:p>
        </w:tc>
      </w:tr>
      <w:tr w:rsidR="0085209E" w:rsidRPr="00A64EBA" w:rsidTr="00A64EBA">
        <w:trPr>
          <w:trHeight w:val="774"/>
        </w:trPr>
        <w:tc>
          <w:tcPr>
            <w:tcW w:w="2586" w:type="dxa"/>
            <w:vAlign w:val="center"/>
          </w:tcPr>
          <w:p w:rsidR="00A64EBA" w:rsidRPr="00A64EBA" w:rsidRDefault="00A64EBA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5" w:type="dxa"/>
            <w:vAlign w:val="center"/>
          </w:tcPr>
          <w:p w:rsidR="00A64EBA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Directing</w:t>
            </w:r>
          </w:p>
        </w:tc>
        <w:tc>
          <w:tcPr>
            <w:tcW w:w="2583" w:type="dxa"/>
            <w:vAlign w:val="center"/>
          </w:tcPr>
          <w:p w:rsidR="00A64EBA" w:rsidRPr="00A64EBA" w:rsidRDefault="00A64EBA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3" w:type="dxa"/>
            <w:vAlign w:val="center"/>
          </w:tcPr>
          <w:p w:rsidR="00A64EBA" w:rsidRPr="00A64EBA" w:rsidRDefault="00A64EBA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sz w:val="47"/>
                <w:szCs w:val="47"/>
              </w:rPr>
              <w:t>Organization Design</w:t>
            </w:r>
          </w:p>
        </w:tc>
      </w:tr>
      <w:tr w:rsidR="0085209E" w:rsidRPr="00A64EBA" w:rsidTr="00A64EBA">
        <w:trPr>
          <w:trHeight w:val="725"/>
        </w:trPr>
        <w:tc>
          <w:tcPr>
            <w:tcW w:w="2586" w:type="dxa"/>
            <w:vAlign w:val="center"/>
          </w:tcPr>
          <w:p w:rsidR="00A64EBA" w:rsidRPr="00A64EBA" w:rsidRDefault="00A64EBA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5" w:type="dxa"/>
            <w:vAlign w:val="center"/>
          </w:tcPr>
          <w:p w:rsidR="00A64EBA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Coordinating</w:t>
            </w:r>
          </w:p>
        </w:tc>
        <w:tc>
          <w:tcPr>
            <w:tcW w:w="2583" w:type="dxa"/>
            <w:vAlign w:val="center"/>
          </w:tcPr>
          <w:p w:rsidR="00A64EBA" w:rsidRPr="00A64EBA" w:rsidRDefault="00A64EBA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3" w:type="dxa"/>
            <w:vAlign w:val="center"/>
          </w:tcPr>
          <w:p w:rsidR="00A64EBA" w:rsidRPr="00A64EBA" w:rsidRDefault="00A64EBA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sz w:val="47"/>
                <w:szCs w:val="47"/>
              </w:rPr>
              <w:t>Motivation</w:t>
            </w:r>
          </w:p>
        </w:tc>
      </w:tr>
      <w:tr w:rsidR="0085209E" w:rsidRPr="00A64EBA" w:rsidTr="00A64EBA">
        <w:trPr>
          <w:trHeight w:val="774"/>
        </w:trPr>
        <w:tc>
          <w:tcPr>
            <w:tcW w:w="2586" w:type="dxa"/>
            <w:vAlign w:val="center"/>
          </w:tcPr>
          <w:p w:rsidR="00A64EBA" w:rsidRPr="00A64EBA" w:rsidRDefault="00A64EBA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5" w:type="dxa"/>
            <w:vAlign w:val="center"/>
          </w:tcPr>
          <w:p w:rsidR="00A64EBA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Reporting</w:t>
            </w:r>
          </w:p>
        </w:tc>
        <w:tc>
          <w:tcPr>
            <w:tcW w:w="2583" w:type="dxa"/>
            <w:vAlign w:val="center"/>
          </w:tcPr>
          <w:p w:rsidR="00A64EBA" w:rsidRPr="00A64EBA" w:rsidRDefault="00A64EBA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3" w:type="dxa"/>
            <w:vAlign w:val="center"/>
          </w:tcPr>
          <w:p w:rsidR="00A64EBA" w:rsidRPr="00A64EBA" w:rsidRDefault="00A64EBA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sz w:val="47"/>
                <w:szCs w:val="47"/>
              </w:rPr>
              <w:t>Leadership</w:t>
            </w:r>
          </w:p>
        </w:tc>
      </w:tr>
      <w:tr w:rsidR="0085209E" w:rsidRPr="00A64EBA" w:rsidTr="00A64EBA">
        <w:trPr>
          <w:trHeight w:val="774"/>
        </w:trPr>
        <w:tc>
          <w:tcPr>
            <w:tcW w:w="2586" w:type="dxa"/>
            <w:vAlign w:val="center"/>
          </w:tcPr>
          <w:p w:rsidR="00A64EBA" w:rsidRPr="00A64EBA" w:rsidRDefault="00A64EBA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5" w:type="dxa"/>
            <w:vAlign w:val="center"/>
          </w:tcPr>
          <w:p w:rsidR="00A64EBA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Budgeting</w:t>
            </w:r>
          </w:p>
        </w:tc>
        <w:tc>
          <w:tcPr>
            <w:tcW w:w="2583" w:type="dxa"/>
            <w:vAlign w:val="center"/>
          </w:tcPr>
          <w:p w:rsidR="00A64EBA" w:rsidRPr="00A64EBA" w:rsidRDefault="00A64EBA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3" w:type="dxa"/>
            <w:vAlign w:val="center"/>
          </w:tcPr>
          <w:p w:rsidR="00A64EBA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color w:val="0000FF"/>
                <w:sz w:val="26"/>
                <w:szCs w:val="26"/>
              </w:rPr>
              <w:t>Contingency</w:t>
            </w:r>
          </w:p>
        </w:tc>
      </w:tr>
      <w:tr w:rsidR="0085209E" w:rsidRPr="00A64EBA" w:rsidTr="00A64EBA">
        <w:trPr>
          <w:trHeight w:val="774"/>
        </w:trPr>
        <w:tc>
          <w:tcPr>
            <w:tcW w:w="2586" w:type="dxa"/>
            <w:vAlign w:val="center"/>
          </w:tcPr>
          <w:p w:rsidR="00A64EBA" w:rsidRPr="00A64EBA" w:rsidRDefault="00A64EBA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5" w:type="dxa"/>
            <w:vAlign w:val="center"/>
          </w:tcPr>
          <w:p w:rsidR="00A64EBA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roles</w:t>
            </w:r>
          </w:p>
        </w:tc>
        <w:tc>
          <w:tcPr>
            <w:tcW w:w="2583" w:type="dxa"/>
            <w:vAlign w:val="center"/>
          </w:tcPr>
          <w:p w:rsidR="00A64EBA" w:rsidRPr="00A64EBA" w:rsidRDefault="00A64EBA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3" w:type="dxa"/>
            <w:vAlign w:val="center"/>
          </w:tcPr>
          <w:p w:rsidR="00A64EBA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strategic planning</w:t>
            </w:r>
          </w:p>
        </w:tc>
      </w:tr>
      <w:tr w:rsidR="0085209E" w:rsidRPr="00A64EBA" w:rsidTr="00A64EBA">
        <w:trPr>
          <w:trHeight w:val="774"/>
        </w:trPr>
        <w:tc>
          <w:tcPr>
            <w:tcW w:w="2586" w:type="dxa"/>
            <w:vAlign w:val="center"/>
          </w:tcPr>
          <w:p w:rsidR="00A64EBA" w:rsidRPr="00A64EBA" w:rsidRDefault="00A64EBA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5" w:type="dxa"/>
            <w:vAlign w:val="center"/>
          </w:tcPr>
          <w:p w:rsidR="00A64EBA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factors</w:t>
            </w:r>
          </w:p>
        </w:tc>
        <w:tc>
          <w:tcPr>
            <w:tcW w:w="2583" w:type="dxa"/>
            <w:vAlign w:val="center"/>
          </w:tcPr>
          <w:p w:rsidR="00A64EBA" w:rsidRPr="00A64EBA" w:rsidRDefault="00A64EBA" w:rsidP="00A64EBA">
            <w:pPr>
              <w:jc w:val="center"/>
              <w:rPr>
                <w:sz w:val="32"/>
                <w:szCs w:val="32"/>
                <w:rtl/>
              </w:rPr>
            </w:pPr>
          </w:p>
          <w:p w:rsidR="00A64EBA" w:rsidRPr="00A64EBA" w:rsidRDefault="00A64EBA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3" w:type="dxa"/>
            <w:vAlign w:val="center"/>
          </w:tcPr>
          <w:p w:rsidR="00A64EBA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process</w:t>
            </w:r>
          </w:p>
        </w:tc>
      </w:tr>
      <w:tr w:rsidR="0085209E" w:rsidRPr="00A64EBA" w:rsidTr="00A64EBA">
        <w:trPr>
          <w:trHeight w:val="774"/>
        </w:trPr>
        <w:tc>
          <w:tcPr>
            <w:tcW w:w="2586" w:type="dxa"/>
            <w:vAlign w:val="center"/>
          </w:tcPr>
          <w:p w:rsidR="00A64EBA" w:rsidRPr="00A64EBA" w:rsidRDefault="00A64EBA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5" w:type="dxa"/>
            <w:vAlign w:val="center"/>
          </w:tcPr>
          <w:p w:rsidR="00A64EBA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reduces</w:t>
            </w:r>
          </w:p>
        </w:tc>
        <w:tc>
          <w:tcPr>
            <w:tcW w:w="2583" w:type="dxa"/>
            <w:vAlign w:val="center"/>
          </w:tcPr>
          <w:p w:rsidR="00A64EBA" w:rsidRPr="00A64EBA" w:rsidRDefault="00A64EBA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3" w:type="dxa"/>
            <w:vAlign w:val="center"/>
          </w:tcPr>
          <w:p w:rsidR="00A64EBA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values</w:t>
            </w:r>
          </w:p>
        </w:tc>
      </w:tr>
      <w:tr w:rsidR="0085209E" w:rsidRPr="00A64EBA" w:rsidTr="00A64EBA">
        <w:trPr>
          <w:trHeight w:val="774"/>
        </w:trPr>
        <w:tc>
          <w:tcPr>
            <w:tcW w:w="2586" w:type="dxa"/>
            <w:vAlign w:val="center"/>
          </w:tcPr>
          <w:p w:rsidR="00A64EBA" w:rsidRPr="00A64EBA" w:rsidRDefault="00A64EBA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5" w:type="dxa"/>
            <w:vAlign w:val="center"/>
          </w:tcPr>
          <w:p w:rsidR="00A64EBA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flexibility</w:t>
            </w:r>
          </w:p>
        </w:tc>
        <w:tc>
          <w:tcPr>
            <w:tcW w:w="2583" w:type="dxa"/>
            <w:vAlign w:val="center"/>
          </w:tcPr>
          <w:p w:rsidR="00A64EBA" w:rsidRPr="00A64EBA" w:rsidRDefault="00A64EBA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3" w:type="dxa"/>
            <w:vAlign w:val="center"/>
          </w:tcPr>
          <w:p w:rsidR="00A64EBA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color w:val="0000FF"/>
                <w:sz w:val="26"/>
                <w:szCs w:val="26"/>
              </w:rPr>
              <w:t>Divisional Organizations</w:t>
            </w:r>
          </w:p>
        </w:tc>
      </w:tr>
      <w:tr w:rsidR="0085209E" w:rsidRPr="00A64EBA" w:rsidTr="00A64EBA">
        <w:trPr>
          <w:trHeight w:val="774"/>
        </w:trPr>
        <w:tc>
          <w:tcPr>
            <w:tcW w:w="2586" w:type="dxa"/>
            <w:vAlign w:val="center"/>
          </w:tcPr>
          <w:p w:rsidR="00A64EBA" w:rsidRPr="00A64EBA" w:rsidRDefault="00A64EBA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5" w:type="dxa"/>
            <w:vAlign w:val="center"/>
          </w:tcPr>
          <w:p w:rsidR="00A64EBA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Vision</w:t>
            </w:r>
          </w:p>
        </w:tc>
        <w:tc>
          <w:tcPr>
            <w:tcW w:w="2583" w:type="dxa"/>
            <w:vAlign w:val="center"/>
          </w:tcPr>
          <w:p w:rsidR="00A64EBA" w:rsidRPr="00A64EBA" w:rsidRDefault="00A64EBA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3" w:type="dxa"/>
            <w:vAlign w:val="center"/>
          </w:tcPr>
          <w:p w:rsidR="00A64EBA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color w:val="0000FF"/>
                <w:sz w:val="26"/>
                <w:szCs w:val="26"/>
              </w:rPr>
              <w:t>Matrix Structures</w:t>
            </w:r>
          </w:p>
        </w:tc>
      </w:tr>
      <w:tr w:rsidR="0085209E" w:rsidRPr="00A64EBA" w:rsidTr="00A64EBA">
        <w:trPr>
          <w:trHeight w:val="774"/>
        </w:trPr>
        <w:tc>
          <w:tcPr>
            <w:tcW w:w="2586" w:type="dxa"/>
            <w:vAlign w:val="center"/>
          </w:tcPr>
          <w:p w:rsidR="00A64EBA" w:rsidRPr="00A64EBA" w:rsidRDefault="00A64EBA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5" w:type="dxa"/>
            <w:vAlign w:val="center"/>
          </w:tcPr>
          <w:p w:rsidR="00A64EBA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Mission</w:t>
            </w:r>
          </w:p>
        </w:tc>
        <w:tc>
          <w:tcPr>
            <w:tcW w:w="2583" w:type="dxa"/>
            <w:vAlign w:val="center"/>
          </w:tcPr>
          <w:p w:rsidR="00A64EBA" w:rsidRPr="00A64EBA" w:rsidRDefault="00A64EBA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3" w:type="dxa"/>
            <w:vAlign w:val="center"/>
          </w:tcPr>
          <w:p w:rsidR="00A64EBA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color w:val="0000FF"/>
                <w:sz w:val="26"/>
                <w:szCs w:val="26"/>
              </w:rPr>
              <w:t>Lateral Relations</w:t>
            </w:r>
          </w:p>
        </w:tc>
      </w:tr>
      <w:tr w:rsidR="0085209E" w:rsidRPr="00A64EBA" w:rsidTr="00A64EBA">
        <w:trPr>
          <w:trHeight w:val="725"/>
        </w:trPr>
        <w:tc>
          <w:tcPr>
            <w:tcW w:w="2586" w:type="dxa"/>
            <w:vAlign w:val="center"/>
          </w:tcPr>
          <w:p w:rsidR="00A64EBA" w:rsidRPr="00A64EBA" w:rsidRDefault="00A64EBA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5" w:type="dxa"/>
            <w:vAlign w:val="center"/>
          </w:tcPr>
          <w:p w:rsidR="00A64EBA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Goals</w:t>
            </w:r>
          </w:p>
        </w:tc>
        <w:tc>
          <w:tcPr>
            <w:tcW w:w="2583" w:type="dxa"/>
            <w:vAlign w:val="center"/>
          </w:tcPr>
          <w:p w:rsidR="00A64EBA" w:rsidRPr="00A64EBA" w:rsidRDefault="00A64EBA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3" w:type="dxa"/>
            <w:vAlign w:val="center"/>
          </w:tcPr>
          <w:p w:rsidR="00A64EBA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color w:val="0000FF"/>
                <w:sz w:val="23"/>
                <w:szCs w:val="23"/>
              </w:rPr>
              <w:t>functional structures</w:t>
            </w:r>
          </w:p>
        </w:tc>
      </w:tr>
      <w:tr w:rsidR="0085209E" w:rsidRPr="00A64EBA" w:rsidTr="00A64EBA">
        <w:trPr>
          <w:trHeight w:val="774"/>
        </w:trPr>
        <w:tc>
          <w:tcPr>
            <w:tcW w:w="2586" w:type="dxa"/>
            <w:vAlign w:val="center"/>
          </w:tcPr>
          <w:p w:rsidR="00A64EBA" w:rsidRPr="00A64EBA" w:rsidRDefault="00A64EBA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5" w:type="dxa"/>
            <w:vAlign w:val="center"/>
          </w:tcPr>
          <w:p w:rsidR="00A64EBA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Objectives</w:t>
            </w:r>
          </w:p>
        </w:tc>
        <w:tc>
          <w:tcPr>
            <w:tcW w:w="2583" w:type="dxa"/>
            <w:vAlign w:val="center"/>
          </w:tcPr>
          <w:p w:rsidR="00A64EBA" w:rsidRPr="00A64EBA" w:rsidRDefault="00A64EBA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3" w:type="dxa"/>
            <w:vAlign w:val="center"/>
          </w:tcPr>
          <w:p w:rsidR="00A64EBA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Organizational Development</w:t>
            </w:r>
          </w:p>
        </w:tc>
      </w:tr>
      <w:tr w:rsidR="0085209E" w:rsidRPr="00A64EBA" w:rsidTr="00A64EBA">
        <w:trPr>
          <w:trHeight w:val="774"/>
        </w:trPr>
        <w:tc>
          <w:tcPr>
            <w:tcW w:w="2586" w:type="dxa"/>
            <w:vAlign w:val="center"/>
          </w:tcPr>
          <w:p w:rsidR="00A64EBA" w:rsidRPr="00A64EBA" w:rsidRDefault="00A64EBA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5" w:type="dxa"/>
            <w:vAlign w:val="center"/>
          </w:tcPr>
          <w:p w:rsidR="00A64EBA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Policies</w:t>
            </w:r>
          </w:p>
        </w:tc>
        <w:tc>
          <w:tcPr>
            <w:tcW w:w="2583" w:type="dxa"/>
            <w:vAlign w:val="center"/>
          </w:tcPr>
          <w:p w:rsidR="00A64EBA" w:rsidRPr="00A64EBA" w:rsidRDefault="00A64EBA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3" w:type="dxa"/>
            <w:vAlign w:val="center"/>
          </w:tcPr>
          <w:p w:rsidR="00A64EBA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Technology Interventions</w:t>
            </w:r>
          </w:p>
        </w:tc>
      </w:tr>
      <w:tr w:rsidR="0085209E" w:rsidRPr="00A64EBA" w:rsidTr="00A64EBA">
        <w:trPr>
          <w:trHeight w:val="774"/>
        </w:trPr>
        <w:tc>
          <w:tcPr>
            <w:tcW w:w="2586" w:type="dxa"/>
            <w:vAlign w:val="center"/>
          </w:tcPr>
          <w:p w:rsidR="00A64EBA" w:rsidRPr="00A64EBA" w:rsidRDefault="00A64EBA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5" w:type="dxa"/>
            <w:vAlign w:val="center"/>
          </w:tcPr>
          <w:p w:rsidR="00A64EBA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challenging</w:t>
            </w:r>
          </w:p>
        </w:tc>
        <w:tc>
          <w:tcPr>
            <w:tcW w:w="2583" w:type="dxa"/>
            <w:vAlign w:val="center"/>
          </w:tcPr>
          <w:p w:rsidR="00A64EBA" w:rsidRPr="00A64EBA" w:rsidRDefault="00A64EBA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3" w:type="dxa"/>
            <w:vAlign w:val="center"/>
          </w:tcPr>
          <w:p w:rsidR="00A64EBA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Arial" w:hAnsi="Arial" w:cs="Arial"/>
                <w:b/>
                <w:bCs/>
                <w:sz w:val="25"/>
                <w:szCs w:val="25"/>
              </w:rPr>
              <w:t>Theory</w:t>
            </w:r>
          </w:p>
        </w:tc>
      </w:tr>
      <w:tr w:rsidR="0085209E" w:rsidRPr="00A64EBA" w:rsidTr="00A64EBA">
        <w:trPr>
          <w:trHeight w:val="774"/>
        </w:trPr>
        <w:tc>
          <w:tcPr>
            <w:tcW w:w="2586" w:type="dxa"/>
            <w:vAlign w:val="center"/>
          </w:tcPr>
          <w:p w:rsidR="0085209E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5" w:type="dxa"/>
            <w:vAlign w:val="center"/>
          </w:tcPr>
          <w:p w:rsidR="0085209E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Refreezing</w:t>
            </w:r>
          </w:p>
        </w:tc>
        <w:tc>
          <w:tcPr>
            <w:tcW w:w="2583" w:type="dxa"/>
            <w:vAlign w:val="center"/>
          </w:tcPr>
          <w:p w:rsidR="0085209E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3" w:type="dxa"/>
            <w:vAlign w:val="center"/>
          </w:tcPr>
          <w:p w:rsidR="0085209E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Achievement</w:t>
            </w:r>
          </w:p>
        </w:tc>
      </w:tr>
      <w:tr w:rsidR="0085209E" w:rsidRPr="00A64EBA" w:rsidTr="00A64EBA">
        <w:trPr>
          <w:trHeight w:val="774"/>
        </w:trPr>
        <w:tc>
          <w:tcPr>
            <w:tcW w:w="2586" w:type="dxa"/>
            <w:vAlign w:val="center"/>
          </w:tcPr>
          <w:p w:rsidR="0085209E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5" w:type="dxa"/>
            <w:vAlign w:val="center"/>
          </w:tcPr>
          <w:p w:rsidR="0085209E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Task</w:t>
            </w:r>
          </w:p>
        </w:tc>
        <w:tc>
          <w:tcPr>
            <w:tcW w:w="2583" w:type="dxa"/>
            <w:vAlign w:val="center"/>
          </w:tcPr>
          <w:p w:rsidR="0085209E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3" w:type="dxa"/>
            <w:vAlign w:val="center"/>
          </w:tcPr>
          <w:p w:rsidR="0085209E" w:rsidRPr="00A64EBA" w:rsidRDefault="00F90E1E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relationship</w:t>
            </w:r>
          </w:p>
        </w:tc>
      </w:tr>
      <w:tr w:rsidR="0085209E" w:rsidRPr="00A64EBA" w:rsidTr="00A64EBA">
        <w:trPr>
          <w:trHeight w:val="774"/>
        </w:trPr>
        <w:tc>
          <w:tcPr>
            <w:tcW w:w="2586" w:type="dxa"/>
            <w:vAlign w:val="center"/>
          </w:tcPr>
          <w:p w:rsidR="0085209E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5" w:type="dxa"/>
            <w:vAlign w:val="center"/>
          </w:tcPr>
          <w:p w:rsidR="0085209E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Growth</w:t>
            </w:r>
          </w:p>
        </w:tc>
        <w:tc>
          <w:tcPr>
            <w:tcW w:w="2583" w:type="dxa"/>
            <w:vAlign w:val="center"/>
          </w:tcPr>
          <w:p w:rsidR="0085209E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3" w:type="dxa"/>
            <w:vAlign w:val="center"/>
          </w:tcPr>
          <w:p w:rsidR="0085209E" w:rsidRPr="00A64EBA" w:rsidRDefault="00594C71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cooperate</w:t>
            </w:r>
          </w:p>
        </w:tc>
      </w:tr>
      <w:tr w:rsidR="0085209E" w:rsidRPr="00A64EBA" w:rsidTr="00A64EBA">
        <w:trPr>
          <w:trHeight w:val="774"/>
        </w:trPr>
        <w:tc>
          <w:tcPr>
            <w:tcW w:w="2586" w:type="dxa"/>
            <w:vAlign w:val="center"/>
          </w:tcPr>
          <w:p w:rsidR="0085209E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5" w:type="dxa"/>
            <w:vAlign w:val="center"/>
          </w:tcPr>
          <w:p w:rsidR="0085209E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Responsibility</w:t>
            </w:r>
          </w:p>
        </w:tc>
        <w:tc>
          <w:tcPr>
            <w:tcW w:w="2583" w:type="dxa"/>
            <w:vAlign w:val="center"/>
          </w:tcPr>
          <w:p w:rsidR="0085209E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3" w:type="dxa"/>
            <w:vAlign w:val="center"/>
          </w:tcPr>
          <w:p w:rsidR="0085209E" w:rsidRPr="00A64EBA" w:rsidRDefault="00594C71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Improve</w:t>
            </w:r>
          </w:p>
        </w:tc>
      </w:tr>
      <w:tr w:rsidR="0085209E" w:rsidRPr="00A64EBA" w:rsidTr="00A64EBA">
        <w:trPr>
          <w:trHeight w:val="774"/>
        </w:trPr>
        <w:tc>
          <w:tcPr>
            <w:tcW w:w="2586" w:type="dxa"/>
            <w:vAlign w:val="center"/>
          </w:tcPr>
          <w:p w:rsidR="0085209E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5" w:type="dxa"/>
            <w:vAlign w:val="center"/>
          </w:tcPr>
          <w:p w:rsidR="0085209E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Work itself</w:t>
            </w:r>
          </w:p>
        </w:tc>
        <w:tc>
          <w:tcPr>
            <w:tcW w:w="2583" w:type="dxa"/>
            <w:vAlign w:val="center"/>
          </w:tcPr>
          <w:p w:rsidR="0085209E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3" w:type="dxa"/>
            <w:vAlign w:val="center"/>
          </w:tcPr>
          <w:p w:rsidR="0085209E" w:rsidRPr="00A64EBA" w:rsidRDefault="00594C71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element</w:t>
            </w:r>
          </w:p>
        </w:tc>
      </w:tr>
      <w:tr w:rsidR="0085209E" w:rsidRPr="00A64EBA" w:rsidTr="00A64EBA">
        <w:trPr>
          <w:trHeight w:val="774"/>
        </w:trPr>
        <w:tc>
          <w:tcPr>
            <w:tcW w:w="2586" w:type="dxa"/>
            <w:vAlign w:val="center"/>
          </w:tcPr>
          <w:p w:rsidR="0085209E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5" w:type="dxa"/>
            <w:vAlign w:val="center"/>
          </w:tcPr>
          <w:p w:rsidR="0085209E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Recognition</w:t>
            </w:r>
          </w:p>
        </w:tc>
        <w:tc>
          <w:tcPr>
            <w:tcW w:w="2583" w:type="dxa"/>
            <w:vAlign w:val="center"/>
          </w:tcPr>
          <w:p w:rsidR="0085209E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3" w:type="dxa"/>
            <w:vAlign w:val="center"/>
          </w:tcPr>
          <w:p w:rsidR="0085209E" w:rsidRPr="00A64EBA" w:rsidRDefault="00594C71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Arial" w:hAnsi="Arial" w:cs="Arial"/>
                <w:b/>
                <w:bCs/>
                <w:sz w:val="43"/>
                <w:szCs w:val="43"/>
              </w:rPr>
              <w:t>Questions</w:t>
            </w:r>
          </w:p>
        </w:tc>
      </w:tr>
      <w:tr w:rsidR="0085209E" w:rsidRPr="00A64EBA" w:rsidTr="00A64EBA">
        <w:trPr>
          <w:trHeight w:val="774"/>
        </w:trPr>
        <w:tc>
          <w:tcPr>
            <w:tcW w:w="2586" w:type="dxa"/>
            <w:vAlign w:val="center"/>
          </w:tcPr>
          <w:p w:rsidR="0085209E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5" w:type="dxa"/>
            <w:vAlign w:val="center"/>
          </w:tcPr>
          <w:p w:rsidR="0085209E" w:rsidRPr="00A64EBA" w:rsidRDefault="0085209E" w:rsidP="00F90E1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 xml:space="preserve">Advancement </w:t>
            </w:r>
          </w:p>
        </w:tc>
        <w:tc>
          <w:tcPr>
            <w:tcW w:w="2583" w:type="dxa"/>
            <w:vAlign w:val="center"/>
          </w:tcPr>
          <w:p w:rsidR="0085209E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3" w:type="dxa"/>
            <w:vAlign w:val="center"/>
          </w:tcPr>
          <w:p w:rsidR="0085209E" w:rsidRPr="00A64EBA" w:rsidRDefault="00594C71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Verdana" w:hAnsi="Verdana" w:cs="Verdana"/>
                <w:color w:val="CD0000"/>
                <w:sz w:val="19"/>
                <w:szCs w:val="19"/>
              </w:rPr>
              <w:t>Concluding Thought</w:t>
            </w:r>
          </w:p>
        </w:tc>
      </w:tr>
      <w:tr w:rsidR="0085209E" w:rsidRPr="00A64EBA" w:rsidTr="00A64EBA">
        <w:trPr>
          <w:trHeight w:val="774"/>
        </w:trPr>
        <w:tc>
          <w:tcPr>
            <w:tcW w:w="2586" w:type="dxa"/>
            <w:vAlign w:val="center"/>
          </w:tcPr>
          <w:p w:rsidR="0085209E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5" w:type="dxa"/>
            <w:vAlign w:val="center"/>
          </w:tcPr>
          <w:p w:rsidR="0085209E" w:rsidRPr="00A64EBA" w:rsidRDefault="00F90E1E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Power</w:t>
            </w:r>
          </w:p>
        </w:tc>
        <w:tc>
          <w:tcPr>
            <w:tcW w:w="2583" w:type="dxa"/>
            <w:vAlign w:val="center"/>
          </w:tcPr>
          <w:p w:rsidR="0085209E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3" w:type="dxa"/>
            <w:vAlign w:val="center"/>
          </w:tcPr>
          <w:p w:rsidR="0085209E" w:rsidRPr="00A64EBA" w:rsidRDefault="00594C71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Relationship behavior</w:t>
            </w:r>
          </w:p>
        </w:tc>
      </w:tr>
      <w:tr w:rsidR="0085209E" w:rsidRPr="00A64EBA" w:rsidTr="00A64EBA">
        <w:trPr>
          <w:trHeight w:val="774"/>
        </w:trPr>
        <w:tc>
          <w:tcPr>
            <w:tcW w:w="2586" w:type="dxa"/>
            <w:vAlign w:val="center"/>
          </w:tcPr>
          <w:p w:rsidR="0085209E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5" w:type="dxa"/>
            <w:vAlign w:val="center"/>
          </w:tcPr>
          <w:p w:rsidR="0085209E" w:rsidRPr="00A64EBA" w:rsidRDefault="00F90E1E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Influence</w:t>
            </w:r>
          </w:p>
        </w:tc>
        <w:tc>
          <w:tcPr>
            <w:tcW w:w="2583" w:type="dxa"/>
            <w:vAlign w:val="center"/>
          </w:tcPr>
          <w:p w:rsidR="0085209E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3" w:type="dxa"/>
            <w:vAlign w:val="center"/>
          </w:tcPr>
          <w:p w:rsidR="0085209E" w:rsidRPr="00A64EBA" w:rsidRDefault="00594C71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Task behavior</w:t>
            </w:r>
          </w:p>
        </w:tc>
      </w:tr>
      <w:tr w:rsidR="0085209E" w:rsidRPr="00A64EBA" w:rsidTr="00A64EBA">
        <w:trPr>
          <w:trHeight w:val="774"/>
        </w:trPr>
        <w:tc>
          <w:tcPr>
            <w:tcW w:w="2586" w:type="dxa"/>
            <w:vAlign w:val="center"/>
          </w:tcPr>
          <w:p w:rsidR="0085209E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5" w:type="dxa"/>
            <w:vAlign w:val="center"/>
          </w:tcPr>
          <w:p w:rsidR="0085209E" w:rsidRPr="00A64EBA" w:rsidRDefault="00F90E1E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Cooperative</w:t>
            </w:r>
          </w:p>
        </w:tc>
        <w:tc>
          <w:tcPr>
            <w:tcW w:w="2583" w:type="dxa"/>
            <w:vAlign w:val="center"/>
          </w:tcPr>
          <w:p w:rsidR="0085209E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3" w:type="dxa"/>
            <w:vAlign w:val="center"/>
          </w:tcPr>
          <w:p w:rsidR="0085209E" w:rsidRPr="00A64EBA" w:rsidRDefault="00594C71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Maturity of followers</w:t>
            </w:r>
          </w:p>
        </w:tc>
      </w:tr>
      <w:tr w:rsidR="0085209E" w:rsidRPr="00A64EBA" w:rsidTr="00A64EBA">
        <w:trPr>
          <w:trHeight w:val="774"/>
        </w:trPr>
        <w:tc>
          <w:tcPr>
            <w:tcW w:w="2586" w:type="dxa"/>
            <w:vAlign w:val="center"/>
          </w:tcPr>
          <w:p w:rsidR="0085209E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5" w:type="dxa"/>
            <w:vAlign w:val="center"/>
          </w:tcPr>
          <w:p w:rsidR="0085209E" w:rsidRPr="00A64EBA" w:rsidRDefault="00F90E1E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quality</w:t>
            </w:r>
          </w:p>
        </w:tc>
        <w:tc>
          <w:tcPr>
            <w:tcW w:w="2583" w:type="dxa"/>
            <w:vAlign w:val="center"/>
          </w:tcPr>
          <w:p w:rsidR="0085209E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3" w:type="dxa"/>
            <w:vAlign w:val="center"/>
          </w:tcPr>
          <w:p w:rsidR="0085209E" w:rsidRPr="00A64EBA" w:rsidRDefault="00F90E1E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equity</w:t>
            </w:r>
          </w:p>
        </w:tc>
      </w:tr>
      <w:tr w:rsidR="0085209E" w:rsidRPr="00A64EBA" w:rsidTr="00A64EBA">
        <w:trPr>
          <w:trHeight w:val="774"/>
        </w:trPr>
        <w:tc>
          <w:tcPr>
            <w:tcW w:w="2586" w:type="dxa"/>
            <w:vAlign w:val="center"/>
          </w:tcPr>
          <w:p w:rsidR="0085209E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5" w:type="dxa"/>
            <w:vAlign w:val="center"/>
          </w:tcPr>
          <w:p w:rsidR="0085209E" w:rsidRPr="00A64EBA" w:rsidRDefault="00F90E1E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employee</w:t>
            </w:r>
          </w:p>
        </w:tc>
        <w:tc>
          <w:tcPr>
            <w:tcW w:w="2583" w:type="dxa"/>
            <w:vAlign w:val="center"/>
          </w:tcPr>
          <w:p w:rsidR="0085209E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3" w:type="dxa"/>
            <w:vAlign w:val="center"/>
          </w:tcPr>
          <w:p w:rsidR="0085209E" w:rsidRPr="00A64EBA" w:rsidRDefault="00F90E1E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Arial" w:hAnsi="Arial" w:cs="Arial"/>
                <w:b/>
                <w:bCs/>
                <w:sz w:val="25"/>
                <w:szCs w:val="25"/>
              </w:rPr>
              <w:t>Suggestions</w:t>
            </w:r>
          </w:p>
        </w:tc>
      </w:tr>
      <w:tr w:rsidR="0085209E" w:rsidRPr="00A64EBA" w:rsidTr="00A64EBA">
        <w:trPr>
          <w:trHeight w:val="774"/>
        </w:trPr>
        <w:tc>
          <w:tcPr>
            <w:tcW w:w="2586" w:type="dxa"/>
            <w:vAlign w:val="center"/>
          </w:tcPr>
          <w:p w:rsidR="0085209E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5" w:type="dxa"/>
            <w:vAlign w:val="center"/>
          </w:tcPr>
          <w:p w:rsidR="0085209E" w:rsidRPr="00A64EBA" w:rsidRDefault="00594C71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Arial" w:hAnsi="Arial" w:cs="Arial"/>
                <w:b/>
                <w:bCs/>
                <w:sz w:val="25"/>
                <w:szCs w:val="25"/>
              </w:rPr>
              <w:t>Conflict</w:t>
            </w:r>
          </w:p>
        </w:tc>
        <w:tc>
          <w:tcPr>
            <w:tcW w:w="2583" w:type="dxa"/>
            <w:vAlign w:val="center"/>
          </w:tcPr>
          <w:p w:rsidR="0085209E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3" w:type="dxa"/>
            <w:vAlign w:val="center"/>
          </w:tcPr>
          <w:p w:rsidR="0085209E" w:rsidRPr="00A64EBA" w:rsidRDefault="00F90E1E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Effort</w:t>
            </w:r>
          </w:p>
        </w:tc>
      </w:tr>
      <w:tr w:rsidR="0085209E" w:rsidRPr="00A64EBA" w:rsidTr="00A64EBA">
        <w:trPr>
          <w:trHeight w:val="774"/>
        </w:trPr>
        <w:tc>
          <w:tcPr>
            <w:tcW w:w="2586" w:type="dxa"/>
            <w:vAlign w:val="center"/>
          </w:tcPr>
          <w:p w:rsidR="0085209E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5" w:type="dxa"/>
            <w:vAlign w:val="center"/>
          </w:tcPr>
          <w:p w:rsidR="0085209E" w:rsidRPr="00A64EBA" w:rsidRDefault="00594C71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Heartily</w:t>
            </w:r>
          </w:p>
        </w:tc>
        <w:tc>
          <w:tcPr>
            <w:tcW w:w="2583" w:type="dxa"/>
            <w:vAlign w:val="center"/>
          </w:tcPr>
          <w:p w:rsidR="0085209E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3" w:type="dxa"/>
            <w:vAlign w:val="center"/>
          </w:tcPr>
          <w:p w:rsidR="0085209E" w:rsidRPr="00A64EBA" w:rsidRDefault="00F90E1E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Attractiveness</w:t>
            </w:r>
          </w:p>
        </w:tc>
      </w:tr>
      <w:tr w:rsidR="0085209E" w:rsidRPr="00A64EBA" w:rsidTr="00A64EBA">
        <w:trPr>
          <w:trHeight w:val="774"/>
        </w:trPr>
        <w:tc>
          <w:tcPr>
            <w:tcW w:w="2586" w:type="dxa"/>
            <w:vAlign w:val="center"/>
          </w:tcPr>
          <w:p w:rsidR="0085209E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5" w:type="dxa"/>
            <w:vAlign w:val="center"/>
          </w:tcPr>
          <w:p w:rsidR="0085209E" w:rsidRPr="00A64EBA" w:rsidRDefault="00594C71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train</w:t>
            </w:r>
          </w:p>
        </w:tc>
        <w:tc>
          <w:tcPr>
            <w:tcW w:w="2583" w:type="dxa"/>
            <w:vAlign w:val="center"/>
          </w:tcPr>
          <w:p w:rsidR="0085209E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3" w:type="dxa"/>
            <w:vAlign w:val="center"/>
          </w:tcPr>
          <w:p w:rsidR="0085209E" w:rsidRPr="00A64EBA" w:rsidRDefault="00F90E1E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Performance linkage</w:t>
            </w:r>
          </w:p>
        </w:tc>
      </w:tr>
      <w:tr w:rsidR="0085209E" w:rsidRPr="00A64EBA" w:rsidTr="00A64EBA">
        <w:trPr>
          <w:trHeight w:val="774"/>
        </w:trPr>
        <w:tc>
          <w:tcPr>
            <w:tcW w:w="2586" w:type="dxa"/>
            <w:vAlign w:val="center"/>
          </w:tcPr>
          <w:p w:rsidR="0085209E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5" w:type="dxa"/>
            <w:vAlign w:val="center"/>
          </w:tcPr>
          <w:p w:rsidR="0085209E" w:rsidRPr="00A64EBA" w:rsidRDefault="00594C71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select</w:t>
            </w:r>
          </w:p>
        </w:tc>
        <w:tc>
          <w:tcPr>
            <w:tcW w:w="2583" w:type="dxa"/>
            <w:vAlign w:val="center"/>
          </w:tcPr>
          <w:p w:rsidR="0085209E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3" w:type="dxa"/>
            <w:vAlign w:val="center"/>
          </w:tcPr>
          <w:p w:rsidR="0085209E" w:rsidRPr="00A64EBA" w:rsidRDefault="00F90E1E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Reward linkage</w:t>
            </w:r>
          </w:p>
        </w:tc>
      </w:tr>
      <w:tr w:rsidR="0085209E" w:rsidRPr="00A64EBA" w:rsidTr="00A64EBA">
        <w:trPr>
          <w:trHeight w:val="774"/>
        </w:trPr>
        <w:tc>
          <w:tcPr>
            <w:tcW w:w="2586" w:type="dxa"/>
            <w:vAlign w:val="center"/>
          </w:tcPr>
          <w:p w:rsidR="0085209E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5" w:type="dxa"/>
            <w:vAlign w:val="center"/>
          </w:tcPr>
          <w:p w:rsidR="0085209E" w:rsidRPr="00A64EBA" w:rsidRDefault="001E25FE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assessment</w:t>
            </w:r>
          </w:p>
        </w:tc>
        <w:tc>
          <w:tcPr>
            <w:tcW w:w="2583" w:type="dxa"/>
            <w:vAlign w:val="center"/>
          </w:tcPr>
          <w:p w:rsidR="0085209E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3" w:type="dxa"/>
            <w:vAlign w:val="center"/>
          </w:tcPr>
          <w:p w:rsidR="0085209E" w:rsidRPr="00A64EBA" w:rsidRDefault="001E25FE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Authority</w:t>
            </w:r>
          </w:p>
        </w:tc>
      </w:tr>
      <w:tr w:rsidR="0085209E" w:rsidRPr="00A64EBA" w:rsidTr="00A64EBA">
        <w:trPr>
          <w:trHeight w:val="774"/>
        </w:trPr>
        <w:tc>
          <w:tcPr>
            <w:tcW w:w="2586" w:type="dxa"/>
            <w:vAlign w:val="center"/>
          </w:tcPr>
          <w:p w:rsidR="0085209E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5" w:type="dxa"/>
            <w:vAlign w:val="center"/>
          </w:tcPr>
          <w:p w:rsidR="0085209E" w:rsidRPr="00A64EBA" w:rsidRDefault="001E25FE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budgets</w:t>
            </w:r>
          </w:p>
        </w:tc>
        <w:tc>
          <w:tcPr>
            <w:tcW w:w="2583" w:type="dxa"/>
            <w:vAlign w:val="center"/>
          </w:tcPr>
          <w:p w:rsidR="0085209E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3" w:type="dxa"/>
            <w:vAlign w:val="center"/>
          </w:tcPr>
          <w:p w:rsidR="0085209E" w:rsidRPr="00A64EBA" w:rsidRDefault="001E25FE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Centralization</w:t>
            </w:r>
          </w:p>
        </w:tc>
      </w:tr>
      <w:tr w:rsidR="0085209E" w:rsidRPr="00A64EBA" w:rsidTr="00A64EBA">
        <w:trPr>
          <w:trHeight w:val="774"/>
        </w:trPr>
        <w:tc>
          <w:tcPr>
            <w:tcW w:w="2586" w:type="dxa"/>
            <w:vAlign w:val="center"/>
          </w:tcPr>
          <w:p w:rsidR="0085209E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5" w:type="dxa"/>
            <w:vAlign w:val="center"/>
          </w:tcPr>
          <w:p w:rsidR="0085209E" w:rsidRPr="00A64EBA" w:rsidRDefault="001E25FE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Implementation</w:t>
            </w:r>
          </w:p>
        </w:tc>
        <w:tc>
          <w:tcPr>
            <w:tcW w:w="2583" w:type="dxa"/>
            <w:vAlign w:val="center"/>
          </w:tcPr>
          <w:p w:rsidR="0085209E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3" w:type="dxa"/>
            <w:vAlign w:val="center"/>
          </w:tcPr>
          <w:p w:rsidR="0085209E" w:rsidRPr="00A64EBA" w:rsidRDefault="001E25FE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Remuneration</w:t>
            </w:r>
          </w:p>
        </w:tc>
      </w:tr>
      <w:tr w:rsidR="0085209E" w:rsidRPr="00A64EBA" w:rsidTr="00A64EBA">
        <w:trPr>
          <w:trHeight w:val="774"/>
        </w:trPr>
        <w:tc>
          <w:tcPr>
            <w:tcW w:w="2586" w:type="dxa"/>
            <w:vAlign w:val="center"/>
          </w:tcPr>
          <w:p w:rsidR="0085209E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5" w:type="dxa"/>
            <w:vAlign w:val="center"/>
          </w:tcPr>
          <w:p w:rsidR="0085209E" w:rsidRPr="00A64EBA" w:rsidRDefault="001E25FE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Feedback</w:t>
            </w:r>
          </w:p>
        </w:tc>
        <w:tc>
          <w:tcPr>
            <w:tcW w:w="2583" w:type="dxa"/>
            <w:vAlign w:val="center"/>
          </w:tcPr>
          <w:p w:rsidR="0085209E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3" w:type="dxa"/>
            <w:vAlign w:val="center"/>
          </w:tcPr>
          <w:p w:rsidR="0085209E" w:rsidRPr="00A64EBA" w:rsidRDefault="001E25FE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Discipline</w:t>
            </w:r>
          </w:p>
        </w:tc>
      </w:tr>
      <w:tr w:rsidR="0085209E" w:rsidRPr="00A64EBA" w:rsidTr="00A64EBA">
        <w:trPr>
          <w:trHeight w:val="774"/>
        </w:trPr>
        <w:tc>
          <w:tcPr>
            <w:tcW w:w="2586" w:type="dxa"/>
            <w:vAlign w:val="center"/>
          </w:tcPr>
          <w:p w:rsidR="0085209E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5" w:type="dxa"/>
            <w:vAlign w:val="center"/>
          </w:tcPr>
          <w:p w:rsidR="0085209E" w:rsidRPr="00A64EBA" w:rsidRDefault="00A31F4B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Reinforces</w:t>
            </w:r>
          </w:p>
        </w:tc>
        <w:tc>
          <w:tcPr>
            <w:tcW w:w="2583" w:type="dxa"/>
            <w:vAlign w:val="center"/>
          </w:tcPr>
          <w:p w:rsidR="0085209E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3" w:type="dxa"/>
            <w:vAlign w:val="center"/>
          </w:tcPr>
          <w:p w:rsidR="0085209E" w:rsidRPr="00A64EBA" w:rsidRDefault="001E25FE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Types of Plans</w:t>
            </w:r>
          </w:p>
        </w:tc>
      </w:tr>
      <w:tr w:rsidR="0085209E" w:rsidRPr="00A64EBA" w:rsidTr="00A64EBA">
        <w:trPr>
          <w:trHeight w:val="774"/>
        </w:trPr>
        <w:tc>
          <w:tcPr>
            <w:tcW w:w="2586" w:type="dxa"/>
            <w:vAlign w:val="center"/>
          </w:tcPr>
          <w:p w:rsidR="0085209E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5" w:type="dxa"/>
            <w:vAlign w:val="center"/>
          </w:tcPr>
          <w:p w:rsidR="0085209E" w:rsidRPr="00A64EBA" w:rsidRDefault="00A31F4B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Facilitates</w:t>
            </w:r>
          </w:p>
        </w:tc>
        <w:tc>
          <w:tcPr>
            <w:tcW w:w="2583" w:type="dxa"/>
            <w:vAlign w:val="center"/>
          </w:tcPr>
          <w:p w:rsidR="0085209E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3" w:type="dxa"/>
            <w:vAlign w:val="center"/>
          </w:tcPr>
          <w:p w:rsidR="0085209E" w:rsidRPr="00A64EBA" w:rsidRDefault="001E25FE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Myths about Planning</w:t>
            </w:r>
          </w:p>
        </w:tc>
      </w:tr>
      <w:tr w:rsidR="0085209E" w:rsidRPr="00A64EBA" w:rsidTr="00A64EBA">
        <w:trPr>
          <w:trHeight w:val="774"/>
        </w:trPr>
        <w:tc>
          <w:tcPr>
            <w:tcW w:w="2586" w:type="dxa"/>
            <w:vAlign w:val="center"/>
          </w:tcPr>
          <w:p w:rsidR="0085209E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5" w:type="dxa"/>
            <w:vAlign w:val="center"/>
          </w:tcPr>
          <w:p w:rsidR="0085209E" w:rsidRPr="00A64EBA" w:rsidRDefault="00A31F4B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Increases coordination of functions</w:t>
            </w:r>
          </w:p>
        </w:tc>
        <w:tc>
          <w:tcPr>
            <w:tcW w:w="2583" w:type="dxa"/>
            <w:vAlign w:val="center"/>
          </w:tcPr>
          <w:p w:rsidR="0085209E" w:rsidRPr="00A64EBA" w:rsidRDefault="0085209E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3" w:type="dxa"/>
            <w:vAlign w:val="center"/>
          </w:tcPr>
          <w:p w:rsidR="0085209E" w:rsidRPr="00A64EBA" w:rsidRDefault="001E25FE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appropriate</w:t>
            </w:r>
          </w:p>
        </w:tc>
      </w:tr>
      <w:tr w:rsidR="001E25FE" w:rsidRPr="00A64EBA" w:rsidTr="00A64EBA">
        <w:trPr>
          <w:trHeight w:val="774"/>
        </w:trPr>
        <w:tc>
          <w:tcPr>
            <w:tcW w:w="2586" w:type="dxa"/>
            <w:vAlign w:val="center"/>
          </w:tcPr>
          <w:p w:rsidR="001E25FE" w:rsidRPr="00A64EBA" w:rsidRDefault="001E25FE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5" w:type="dxa"/>
            <w:vAlign w:val="center"/>
          </w:tcPr>
          <w:p w:rsidR="001E25FE" w:rsidRPr="00A64EBA" w:rsidRDefault="00A31F4B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Improves decision making</w:t>
            </w:r>
          </w:p>
        </w:tc>
        <w:tc>
          <w:tcPr>
            <w:tcW w:w="2583" w:type="dxa"/>
            <w:vAlign w:val="center"/>
          </w:tcPr>
          <w:p w:rsidR="001E25FE" w:rsidRPr="00A64EBA" w:rsidRDefault="001E25FE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3" w:type="dxa"/>
            <w:vAlign w:val="center"/>
          </w:tcPr>
          <w:p w:rsidR="001E25FE" w:rsidRPr="00A64EBA" w:rsidRDefault="001E25FE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attainable</w:t>
            </w:r>
          </w:p>
        </w:tc>
      </w:tr>
      <w:tr w:rsidR="001E25FE" w:rsidRPr="00A64EBA" w:rsidTr="00A64EBA">
        <w:trPr>
          <w:trHeight w:val="774"/>
        </w:trPr>
        <w:tc>
          <w:tcPr>
            <w:tcW w:w="2586" w:type="dxa"/>
            <w:vAlign w:val="center"/>
          </w:tcPr>
          <w:p w:rsidR="001E25FE" w:rsidRPr="00A64EBA" w:rsidRDefault="001E25FE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5" w:type="dxa"/>
            <w:vAlign w:val="center"/>
          </w:tcPr>
          <w:p w:rsidR="001E25FE" w:rsidRPr="00A64EBA" w:rsidRDefault="00A31F4B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Fixes accountability</w:t>
            </w:r>
          </w:p>
        </w:tc>
        <w:tc>
          <w:tcPr>
            <w:tcW w:w="2583" w:type="dxa"/>
            <w:vAlign w:val="center"/>
          </w:tcPr>
          <w:p w:rsidR="001E25FE" w:rsidRPr="00A64EBA" w:rsidRDefault="001E25FE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3" w:type="dxa"/>
            <w:vAlign w:val="center"/>
          </w:tcPr>
          <w:p w:rsidR="001E25FE" w:rsidRPr="00A64EBA" w:rsidRDefault="001E25FE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measurable</w:t>
            </w:r>
          </w:p>
        </w:tc>
      </w:tr>
      <w:tr w:rsidR="001E25FE" w:rsidRPr="00A64EBA" w:rsidTr="00A64EBA">
        <w:trPr>
          <w:trHeight w:val="774"/>
        </w:trPr>
        <w:tc>
          <w:tcPr>
            <w:tcW w:w="2586" w:type="dxa"/>
            <w:vAlign w:val="center"/>
          </w:tcPr>
          <w:p w:rsidR="001E25FE" w:rsidRPr="00A64EBA" w:rsidRDefault="001E25FE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5" w:type="dxa"/>
            <w:vAlign w:val="center"/>
          </w:tcPr>
          <w:p w:rsidR="001E25FE" w:rsidRPr="00A64EBA" w:rsidRDefault="00A31F4B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Line</w:t>
            </w:r>
          </w:p>
        </w:tc>
        <w:tc>
          <w:tcPr>
            <w:tcW w:w="2583" w:type="dxa"/>
            <w:vAlign w:val="center"/>
          </w:tcPr>
          <w:p w:rsidR="001E25FE" w:rsidRPr="00A64EBA" w:rsidRDefault="001E25FE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3" w:type="dxa"/>
            <w:vAlign w:val="center"/>
          </w:tcPr>
          <w:p w:rsidR="001E25FE" w:rsidRPr="00A64EBA" w:rsidRDefault="001E25FE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achievable</w:t>
            </w:r>
          </w:p>
        </w:tc>
      </w:tr>
      <w:tr w:rsidR="001E25FE" w:rsidRPr="00A64EBA" w:rsidTr="00A64EBA">
        <w:trPr>
          <w:trHeight w:val="774"/>
        </w:trPr>
        <w:tc>
          <w:tcPr>
            <w:tcW w:w="2586" w:type="dxa"/>
            <w:vAlign w:val="center"/>
          </w:tcPr>
          <w:p w:rsidR="001E25FE" w:rsidRPr="00A64EBA" w:rsidRDefault="001E25FE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5" w:type="dxa"/>
            <w:vAlign w:val="center"/>
          </w:tcPr>
          <w:p w:rsidR="001E25FE" w:rsidRPr="00A64EBA" w:rsidRDefault="00A31F4B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Authority and Responsibility</w:t>
            </w:r>
          </w:p>
        </w:tc>
        <w:tc>
          <w:tcPr>
            <w:tcW w:w="2583" w:type="dxa"/>
            <w:vAlign w:val="center"/>
          </w:tcPr>
          <w:p w:rsidR="001E25FE" w:rsidRPr="00A64EBA" w:rsidRDefault="001E25FE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3" w:type="dxa"/>
            <w:vAlign w:val="center"/>
          </w:tcPr>
          <w:p w:rsidR="001E25FE" w:rsidRPr="00A64EBA" w:rsidRDefault="001E25FE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SWOT analysis</w:t>
            </w:r>
          </w:p>
        </w:tc>
      </w:tr>
      <w:tr w:rsidR="001E25FE" w:rsidRPr="00A64EBA" w:rsidTr="00A64EBA">
        <w:trPr>
          <w:trHeight w:val="774"/>
        </w:trPr>
        <w:tc>
          <w:tcPr>
            <w:tcW w:w="2586" w:type="dxa"/>
            <w:vAlign w:val="center"/>
          </w:tcPr>
          <w:p w:rsidR="001E25FE" w:rsidRPr="00A64EBA" w:rsidRDefault="001E25FE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5" w:type="dxa"/>
            <w:vAlign w:val="center"/>
          </w:tcPr>
          <w:p w:rsidR="001E25FE" w:rsidRPr="00A64EBA" w:rsidRDefault="001E25FE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Spans of Control</w:t>
            </w:r>
          </w:p>
        </w:tc>
        <w:tc>
          <w:tcPr>
            <w:tcW w:w="2583" w:type="dxa"/>
            <w:vAlign w:val="center"/>
          </w:tcPr>
          <w:p w:rsidR="001E25FE" w:rsidRPr="00A64EBA" w:rsidRDefault="001E25FE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3" w:type="dxa"/>
            <w:vAlign w:val="center"/>
          </w:tcPr>
          <w:p w:rsidR="001E25FE" w:rsidRPr="00A64EBA" w:rsidRDefault="001E25FE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Standards and guidelines</w:t>
            </w:r>
          </w:p>
        </w:tc>
      </w:tr>
      <w:tr w:rsidR="001E25FE" w:rsidRPr="00A64EBA" w:rsidTr="00A64EBA">
        <w:trPr>
          <w:trHeight w:val="774"/>
        </w:trPr>
        <w:tc>
          <w:tcPr>
            <w:tcW w:w="2586" w:type="dxa"/>
            <w:vAlign w:val="center"/>
          </w:tcPr>
          <w:p w:rsidR="001E25FE" w:rsidRPr="00A64EBA" w:rsidRDefault="001E25FE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5" w:type="dxa"/>
            <w:vAlign w:val="center"/>
          </w:tcPr>
          <w:p w:rsidR="001E25FE" w:rsidRPr="00A64EBA" w:rsidRDefault="001E25FE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Contingency Factors</w:t>
            </w:r>
          </w:p>
        </w:tc>
        <w:tc>
          <w:tcPr>
            <w:tcW w:w="2583" w:type="dxa"/>
            <w:vAlign w:val="center"/>
          </w:tcPr>
          <w:p w:rsidR="001E25FE" w:rsidRPr="00A64EBA" w:rsidRDefault="001E25FE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3" w:type="dxa"/>
            <w:vAlign w:val="center"/>
          </w:tcPr>
          <w:p w:rsidR="001E25FE" w:rsidRPr="00A64EBA" w:rsidRDefault="001E25FE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Benchmarking</w:t>
            </w:r>
          </w:p>
        </w:tc>
      </w:tr>
      <w:tr w:rsidR="001E25FE" w:rsidRPr="00A64EBA" w:rsidTr="00A64EBA">
        <w:trPr>
          <w:trHeight w:val="774"/>
        </w:trPr>
        <w:tc>
          <w:tcPr>
            <w:tcW w:w="2586" w:type="dxa"/>
            <w:vAlign w:val="center"/>
          </w:tcPr>
          <w:p w:rsidR="001E25FE" w:rsidRPr="00A64EBA" w:rsidRDefault="001E25FE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5" w:type="dxa"/>
            <w:vAlign w:val="center"/>
          </w:tcPr>
          <w:p w:rsidR="001E25FE" w:rsidRPr="00A64EBA" w:rsidRDefault="001E25FE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Unity of Command</w:t>
            </w:r>
          </w:p>
        </w:tc>
        <w:tc>
          <w:tcPr>
            <w:tcW w:w="2583" w:type="dxa"/>
            <w:vAlign w:val="center"/>
          </w:tcPr>
          <w:p w:rsidR="001E25FE" w:rsidRPr="00A64EBA" w:rsidRDefault="001E25FE" w:rsidP="00A64EBA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583" w:type="dxa"/>
            <w:vAlign w:val="center"/>
          </w:tcPr>
          <w:p w:rsidR="001E25FE" w:rsidRPr="00A64EBA" w:rsidRDefault="001E25FE" w:rsidP="00A64EBA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Division of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Labour</w:t>
            </w:r>
            <w:proofErr w:type="spellEnd"/>
          </w:p>
        </w:tc>
      </w:tr>
    </w:tbl>
    <w:p w:rsidR="00A64EBA" w:rsidRDefault="00A64EBA" w:rsidP="00A64EBA"/>
    <w:sectPr w:rsidR="00A64EBA" w:rsidSect="0054107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4EBA"/>
    <w:rsid w:val="001E25FE"/>
    <w:rsid w:val="00541073"/>
    <w:rsid w:val="00594C71"/>
    <w:rsid w:val="006945B8"/>
    <w:rsid w:val="0085209E"/>
    <w:rsid w:val="00A31F4B"/>
    <w:rsid w:val="00A64EBA"/>
    <w:rsid w:val="00DD0079"/>
    <w:rsid w:val="00F90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E8792FF2-6FA3-4D19-8765-AEA4298D9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64E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64E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210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Majed</cp:lastModifiedBy>
  <cp:revision>2</cp:revision>
  <dcterms:created xsi:type="dcterms:W3CDTF">2015-02-24T06:30:00Z</dcterms:created>
  <dcterms:modified xsi:type="dcterms:W3CDTF">2015-02-24T06:30:00Z</dcterms:modified>
</cp:coreProperties>
</file>