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A04" w:rsidRDefault="002A3F75" w:rsidP="007F2565">
      <w:pPr>
        <w:jc w:val="right"/>
        <w:rPr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>المحاضرة الأولى</w:t>
      </w:r>
    </w:p>
    <w:p w:rsidR="002A3F75" w:rsidRPr="0013245C" w:rsidRDefault="002A3F75" w:rsidP="002A3F75">
      <w:pPr>
        <w:jc w:val="right"/>
        <w:rPr>
          <w:sz w:val="36"/>
          <w:szCs w:val="36"/>
          <w:u w:val="single"/>
          <w:rtl/>
        </w:rPr>
      </w:pPr>
      <w:r w:rsidRPr="0013245C">
        <w:rPr>
          <w:sz w:val="36"/>
          <w:szCs w:val="36"/>
          <w:u w:val="single"/>
        </w:rPr>
        <w:t>Introduction to Communication :</w:t>
      </w:r>
      <w:r w:rsidRPr="0013245C">
        <w:rPr>
          <w:rFonts w:hint="cs"/>
          <w:sz w:val="36"/>
          <w:szCs w:val="36"/>
          <w:u w:val="single"/>
          <w:rtl/>
        </w:rPr>
        <w:t>(مقدمة في الاتصال)</w:t>
      </w:r>
    </w:p>
    <w:p w:rsidR="00AE1594" w:rsidRPr="0013245C" w:rsidRDefault="002A3F75" w:rsidP="00AE1594">
      <w:pPr>
        <w:jc w:val="right"/>
        <w:rPr>
          <w:sz w:val="36"/>
          <w:szCs w:val="36"/>
          <w:rtl/>
        </w:rPr>
      </w:pPr>
      <w:r w:rsidRPr="0013245C">
        <w:rPr>
          <w:rFonts w:hint="cs"/>
          <w:sz w:val="32"/>
          <w:szCs w:val="32"/>
          <w:rtl/>
        </w:rPr>
        <w:t xml:space="preserve">  </w:t>
      </w:r>
      <w:r w:rsidR="007F2565" w:rsidRPr="0013245C">
        <w:rPr>
          <w:rFonts w:hint="cs"/>
          <w:sz w:val="32"/>
          <w:szCs w:val="32"/>
          <w:rtl/>
        </w:rPr>
        <w:t xml:space="preserve"> </w:t>
      </w:r>
      <w:r w:rsidR="00AE1594" w:rsidRPr="0013245C">
        <w:rPr>
          <w:sz w:val="32"/>
          <w:szCs w:val="32"/>
        </w:rPr>
        <w:t xml:space="preserve">   </w:t>
      </w:r>
      <w:r w:rsidRPr="0013245C">
        <w:rPr>
          <w:rFonts w:hint="cs"/>
          <w:sz w:val="36"/>
          <w:szCs w:val="36"/>
          <w:rtl/>
        </w:rPr>
        <w:t xml:space="preserve">:(تعريف الاتصال </w:t>
      </w:r>
      <w:r w:rsidRPr="0013245C">
        <w:rPr>
          <w:sz w:val="36"/>
          <w:szCs w:val="36"/>
        </w:rPr>
        <w:t>Definition Communication</w:t>
      </w:r>
      <w:r w:rsidRPr="0013245C">
        <w:rPr>
          <w:rFonts w:hint="cs"/>
          <w:sz w:val="36"/>
          <w:szCs w:val="36"/>
          <w:rtl/>
        </w:rPr>
        <w:t>)</w:t>
      </w:r>
    </w:p>
    <w:p w:rsidR="002A3F75" w:rsidRPr="0013245C" w:rsidRDefault="00AE1594" w:rsidP="00AE1594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Communication is best defined as process in Which message are generated and transmitted by one person and subsequently received by another.</w:t>
      </w:r>
    </w:p>
    <w:p w:rsidR="00AE1594" w:rsidRPr="0013245C" w:rsidRDefault="002E7106" w:rsidP="00AE1594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الاتصال هي أفضل عملية لتكوين رسالة ونقلها أو إرسالها من قبل شخص واحد وبتالي انتقالها أو استلامها بواسطة شخص أخر.</w:t>
      </w:r>
    </w:p>
    <w:p w:rsidR="00A106AC" w:rsidRPr="0013245C" w:rsidRDefault="00895AA4" w:rsidP="00A106AC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 Communication is not achieved simply by speaking Typing  a prescription label, of affixing an auxiliary label to prescription.</w:t>
      </w:r>
      <w:r w:rsidR="00A106AC" w:rsidRPr="0013245C">
        <w:rPr>
          <w:sz w:val="32"/>
          <w:szCs w:val="32"/>
        </w:rPr>
        <w:t xml:space="preserve"> These messages may not be received (i.e., heard or read ). And there is no grantee that the messages are translated as we intended to be.</w:t>
      </w:r>
      <w:r w:rsidRPr="0013245C">
        <w:rPr>
          <w:sz w:val="32"/>
          <w:szCs w:val="32"/>
        </w:rPr>
        <w:t xml:space="preserve"> </w:t>
      </w:r>
    </w:p>
    <w:p w:rsidR="00895AA4" w:rsidRPr="0013245C" w:rsidRDefault="00A106AC" w:rsidP="00A106AC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الاتصال لا يتحقق</w:t>
      </w:r>
      <w:r w:rsidR="00895AA4" w:rsidRPr="0013245C">
        <w:rPr>
          <w:rFonts w:hint="cs"/>
          <w:sz w:val="32"/>
          <w:szCs w:val="32"/>
          <w:rtl/>
        </w:rPr>
        <w:t xml:space="preserve"> </w:t>
      </w:r>
      <w:r w:rsidRPr="0013245C">
        <w:rPr>
          <w:rFonts w:hint="cs"/>
          <w:sz w:val="32"/>
          <w:szCs w:val="32"/>
          <w:rtl/>
        </w:rPr>
        <w:t>أو لن ينجز ببساطة</w:t>
      </w:r>
      <w:r w:rsidR="00B449B2" w:rsidRPr="0013245C">
        <w:rPr>
          <w:rFonts w:hint="cs"/>
          <w:sz w:val="32"/>
          <w:szCs w:val="32"/>
          <w:rtl/>
        </w:rPr>
        <w:t xml:space="preserve"> من خلال الكلام أو التحدث</w:t>
      </w:r>
      <w:r w:rsidR="00B449B2" w:rsidRPr="0013245C">
        <w:rPr>
          <w:sz w:val="32"/>
          <w:szCs w:val="32"/>
        </w:rPr>
        <w:t xml:space="preserve"> </w:t>
      </w:r>
      <w:r w:rsidR="00B449B2" w:rsidRPr="0013245C">
        <w:rPr>
          <w:rFonts w:hint="cs"/>
          <w:sz w:val="32"/>
          <w:szCs w:val="32"/>
          <w:rtl/>
        </w:rPr>
        <w:t xml:space="preserve">أو من خلال وصفة </w:t>
      </w:r>
      <w:r w:rsidR="00870230" w:rsidRPr="0013245C">
        <w:rPr>
          <w:rFonts w:hint="cs"/>
          <w:sz w:val="32"/>
          <w:szCs w:val="32"/>
          <w:rtl/>
        </w:rPr>
        <w:t xml:space="preserve">وهذه الرسائل قد لا يتم </w:t>
      </w:r>
      <w:r w:rsidRPr="0013245C">
        <w:rPr>
          <w:sz w:val="32"/>
          <w:szCs w:val="32"/>
        </w:rPr>
        <w:t xml:space="preserve"> </w:t>
      </w:r>
      <w:r w:rsidR="00870230" w:rsidRPr="0013245C">
        <w:rPr>
          <w:rFonts w:hint="cs"/>
          <w:sz w:val="32"/>
          <w:szCs w:val="32"/>
          <w:rtl/>
        </w:rPr>
        <w:t xml:space="preserve">استقبالها أو </w:t>
      </w:r>
      <w:r w:rsidR="00E239BD" w:rsidRPr="0013245C">
        <w:rPr>
          <w:rFonts w:hint="cs"/>
          <w:sz w:val="32"/>
          <w:szCs w:val="32"/>
          <w:rtl/>
        </w:rPr>
        <w:t>ا</w:t>
      </w:r>
      <w:r w:rsidR="00870230" w:rsidRPr="0013245C">
        <w:rPr>
          <w:rFonts w:hint="cs"/>
          <w:sz w:val="32"/>
          <w:szCs w:val="32"/>
          <w:rtl/>
        </w:rPr>
        <w:t xml:space="preserve">ستلامها </w:t>
      </w:r>
      <w:r w:rsidRPr="0013245C">
        <w:rPr>
          <w:sz w:val="32"/>
          <w:szCs w:val="32"/>
        </w:rPr>
        <w:t xml:space="preserve"> </w:t>
      </w:r>
      <w:r w:rsidR="00E239BD" w:rsidRPr="0013245C">
        <w:rPr>
          <w:rFonts w:hint="cs"/>
          <w:sz w:val="32"/>
          <w:szCs w:val="32"/>
          <w:rtl/>
        </w:rPr>
        <w:t xml:space="preserve">وليس هناك مضمون أن الرسائل تترجم لما ينتهي </w:t>
      </w:r>
      <w:proofErr w:type="spellStart"/>
      <w:r w:rsidR="00E239BD" w:rsidRPr="0013245C">
        <w:rPr>
          <w:rFonts w:hint="cs"/>
          <w:sz w:val="32"/>
          <w:szCs w:val="32"/>
          <w:rtl/>
        </w:rPr>
        <w:t>بها</w:t>
      </w:r>
      <w:proofErr w:type="spellEnd"/>
      <w:r w:rsidR="00E239BD" w:rsidRPr="0013245C">
        <w:rPr>
          <w:rFonts w:hint="cs"/>
          <w:sz w:val="32"/>
          <w:szCs w:val="32"/>
          <w:rtl/>
        </w:rPr>
        <w:t xml:space="preserve"> .</w:t>
      </w:r>
    </w:p>
    <w:p w:rsidR="00A30D44" w:rsidRPr="0013245C" w:rsidRDefault="00A30D44" w:rsidP="00A30D44">
      <w:pPr>
        <w:jc w:val="right"/>
        <w:rPr>
          <w:sz w:val="36"/>
          <w:szCs w:val="36"/>
          <w:u w:val="single"/>
        </w:rPr>
      </w:pPr>
      <w:r w:rsidRPr="0013245C">
        <w:rPr>
          <w:sz w:val="36"/>
          <w:szCs w:val="36"/>
          <w:u w:val="single"/>
        </w:rPr>
        <w:t xml:space="preserve">An Interpersonal Communication Model : </w:t>
      </w:r>
    </w:p>
    <w:p w:rsidR="00A30D44" w:rsidRPr="0013245C" w:rsidRDefault="00A30D44" w:rsidP="00A30D44">
      <w:pPr>
        <w:rPr>
          <w:b/>
          <w:bCs/>
          <w:sz w:val="36"/>
          <w:szCs w:val="36"/>
          <w:rtl/>
        </w:rPr>
      </w:pPr>
      <w:r w:rsidRPr="0013245C">
        <w:rPr>
          <w:rFonts w:hint="cs"/>
          <w:b/>
          <w:bCs/>
          <w:sz w:val="36"/>
          <w:szCs w:val="36"/>
          <w:rtl/>
        </w:rPr>
        <w:t>(نموذج الاتصال الشخصي):</w:t>
      </w:r>
    </w:p>
    <w:p w:rsidR="00A66F30" w:rsidRPr="0013245C" w:rsidRDefault="00A30D44" w:rsidP="00A30D44">
      <w:pPr>
        <w:jc w:val="right"/>
        <w:rPr>
          <w:b/>
          <w:bCs/>
          <w:sz w:val="32"/>
          <w:szCs w:val="32"/>
        </w:rPr>
      </w:pPr>
      <w:r w:rsidRPr="0013245C">
        <w:rPr>
          <w:b/>
          <w:bCs/>
          <w:sz w:val="32"/>
          <w:szCs w:val="32"/>
        </w:rPr>
        <w:t>A practical model of  communication is comb</w:t>
      </w:r>
      <w:r w:rsidR="00A66F30" w:rsidRPr="0013245C">
        <w:rPr>
          <w:b/>
          <w:bCs/>
          <w:sz w:val="32"/>
          <w:szCs w:val="32"/>
        </w:rPr>
        <w:t>ines of five elements as follows:</w:t>
      </w:r>
    </w:p>
    <w:p w:rsidR="00A66F30" w:rsidRPr="0013245C" w:rsidRDefault="00A66F30" w:rsidP="00A66F30">
      <w:pPr>
        <w:rPr>
          <w:b/>
          <w:bCs/>
          <w:sz w:val="32"/>
          <w:szCs w:val="32"/>
          <w:rtl/>
        </w:rPr>
      </w:pPr>
      <w:r w:rsidRPr="0013245C">
        <w:rPr>
          <w:rFonts w:hint="cs"/>
          <w:b/>
          <w:bCs/>
          <w:sz w:val="32"/>
          <w:szCs w:val="32"/>
          <w:rtl/>
        </w:rPr>
        <w:t>نموذج الاتصال العملي مكون من خمس عناصر كتالي:</w:t>
      </w:r>
    </w:p>
    <w:p w:rsidR="00E239BD" w:rsidRPr="00A30D44" w:rsidRDefault="009C46DC" w:rsidP="00A66F30">
      <w:pPr>
        <w:rPr>
          <w:sz w:val="36"/>
          <w:szCs w:val="36"/>
          <w:u w:val="single"/>
          <w:rtl/>
        </w:rPr>
      </w:pPr>
      <w:r>
        <w:rPr>
          <w:rFonts w:hint="cs"/>
          <w:noProof/>
          <w:sz w:val="36"/>
          <w:szCs w:val="36"/>
          <w:u w:val="single"/>
          <w:rtl/>
        </w:rPr>
        <w:lastRenderedPageBreak/>
        <w:drawing>
          <wp:inline distT="0" distB="0" distL="0" distR="0">
            <wp:extent cx="4981575" cy="2714625"/>
            <wp:effectExtent l="19050" t="0" r="9525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E239BD" w:rsidRPr="00B14021" w:rsidRDefault="00E239BD" w:rsidP="00A106AC">
      <w:pPr>
        <w:rPr>
          <w:sz w:val="36"/>
          <w:szCs w:val="36"/>
          <w:u w:val="single"/>
          <w:rtl/>
        </w:rPr>
      </w:pPr>
    </w:p>
    <w:p w:rsidR="000701D5" w:rsidRPr="00B14021" w:rsidRDefault="000701D5" w:rsidP="00F63698">
      <w:pPr>
        <w:ind w:left="360"/>
        <w:jc w:val="right"/>
        <w:rPr>
          <w:sz w:val="36"/>
          <w:szCs w:val="36"/>
          <w:u w:val="single"/>
          <w:rtl/>
        </w:rPr>
      </w:pPr>
      <w:r w:rsidRPr="00B14021">
        <w:rPr>
          <w:sz w:val="36"/>
          <w:szCs w:val="36"/>
          <w:u w:val="single"/>
        </w:rPr>
        <w:t>1-The Sender</w:t>
      </w:r>
      <w:r w:rsidR="00F63698" w:rsidRPr="00B14021">
        <w:rPr>
          <w:sz w:val="36"/>
          <w:szCs w:val="36"/>
          <w:u w:val="single"/>
        </w:rPr>
        <w:t xml:space="preserve"> :      </w:t>
      </w:r>
      <w:r w:rsidRPr="00B14021">
        <w:rPr>
          <w:sz w:val="36"/>
          <w:szCs w:val="36"/>
          <w:u w:val="single"/>
          <w:rtl/>
        </w:rPr>
        <w:t xml:space="preserve"> (المرسل</w:t>
      </w:r>
      <w:r w:rsidR="00F63698" w:rsidRPr="00B14021">
        <w:rPr>
          <w:rFonts w:hint="cs"/>
          <w:sz w:val="36"/>
          <w:szCs w:val="36"/>
          <w:u w:val="single"/>
          <w:rtl/>
        </w:rPr>
        <w:t>)</w:t>
      </w:r>
      <w:r w:rsidRPr="00B14021">
        <w:rPr>
          <w:sz w:val="36"/>
          <w:szCs w:val="36"/>
          <w:u w:val="single"/>
          <w:rtl/>
        </w:rPr>
        <w:t xml:space="preserve"> </w:t>
      </w:r>
    </w:p>
    <w:p w:rsidR="00F63698" w:rsidRPr="0013245C" w:rsidRDefault="00F63698" w:rsidP="00F63698">
      <w:pPr>
        <w:jc w:val="right"/>
        <w:rPr>
          <w:sz w:val="32"/>
          <w:szCs w:val="32"/>
          <w:rtl/>
        </w:rPr>
      </w:pPr>
      <w:r>
        <w:rPr>
          <w:sz w:val="36"/>
          <w:szCs w:val="36"/>
        </w:rPr>
        <w:t xml:space="preserve">Definition): the sender of the message is </w:t>
      </w:r>
      <w:r w:rsidRPr="0013245C">
        <w:rPr>
          <w:sz w:val="32"/>
          <w:szCs w:val="32"/>
        </w:rPr>
        <w:t xml:space="preserve">the </w:t>
      </w:r>
      <w:r w:rsidRPr="0013245C">
        <w:rPr>
          <w:rFonts w:hint="cs"/>
          <w:sz w:val="32"/>
          <w:szCs w:val="32"/>
          <w:rtl/>
        </w:rPr>
        <w:t xml:space="preserve"> التعريف)</w:t>
      </w:r>
    </w:p>
    <w:p w:rsidR="002E7106" w:rsidRPr="0013245C" w:rsidRDefault="00F63698" w:rsidP="00F63698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Person with something to say.</w:t>
      </w:r>
    </w:p>
    <w:p w:rsidR="00A623E1" w:rsidRPr="0013245C" w:rsidRDefault="00A623E1" w:rsidP="00A623E1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أن مرسل الرسالة</w:t>
      </w:r>
      <w:r w:rsidR="002515FC" w:rsidRPr="0013245C">
        <w:rPr>
          <w:rFonts w:hint="cs"/>
          <w:sz w:val="32"/>
          <w:szCs w:val="32"/>
          <w:rtl/>
        </w:rPr>
        <w:t xml:space="preserve"> هو شخص لديه شي ليقوله</w:t>
      </w:r>
      <w:r w:rsidR="00BD7902" w:rsidRPr="0013245C">
        <w:rPr>
          <w:rFonts w:hint="cs"/>
          <w:sz w:val="32"/>
          <w:szCs w:val="32"/>
          <w:rtl/>
        </w:rPr>
        <w:t>.</w:t>
      </w:r>
    </w:p>
    <w:p w:rsidR="00BD7902" w:rsidRPr="0013245C" w:rsidRDefault="00BD7902" w:rsidP="00BD7902">
      <w:pPr>
        <w:jc w:val="right"/>
        <w:rPr>
          <w:sz w:val="32"/>
          <w:szCs w:val="32"/>
          <w:rtl/>
        </w:rPr>
      </w:pPr>
    </w:p>
    <w:p w:rsidR="002515FC" w:rsidRPr="0013245C" w:rsidRDefault="00E07616" w:rsidP="002515FC">
      <w:pPr>
        <w:pStyle w:val="a4"/>
        <w:ind w:left="108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- </w:t>
      </w:r>
      <w:r w:rsidR="00BD7902" w:rsidRPr="0013245C">
        <w:rPr>
          <w:sz w:val="32"/>
          <w:szCs w:val="32"/>
        </w:rPr>
        <w:t>Each person has a different capacity for sending message, and this capacity is called (Encoding).</w:t>
      </w:r>
    </w:p>
    <w:p w:rsidR="000B794F" w:rsidRPr="0013245C" w:rsidRDefault="0016618D" w:rsidP="000B794F">
      <w:pPr>
        <w:pStyle w:val="a4"/>
        <w:ind w:left="1080"/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كل شخص </w:t>
      </w:r>
      <w:r w:rsidR="00E07616" w:rsidRPr="0013245C">
        <w:rPr>
          <w:rFonts w:hint="cs"/>
          <w:sz w:val="32"/>
          <w:szCs w:val="32"/>
          <w:rtl/>
        </w:rPr>
        <w:t>عنده مقدره أو إمكانية  مختلفة لإرساله رسالة  وهذه القدرة أو الإمكانية تدعى (تشفير أو ترميز).</w:t>
      </w:r>
    </w:p>
    <w:p w:rsidR="00E07616" w:rsidRPr="0013245C" w:rsidRDefault="00E07616" w:rsidP="000B794F">
      <w:pPr>
        <w:pStyle w:val="a4"/>
        <w:ind w:left="1080"/>
        <w:rPr>
          <w:sz w:val="32"/>
          <w:szCs w:val="32"/>
          <w:rtl/>
        </w:rPr>
      </w:pPr>
    </w:p>
    <w:p w:rsidR="00AC3E63" w:rsidRPr="00B14021" w:rsidRDefault="006A179B" w:rsidP="00DC4E40">
      <w:pPr>
        <w:jc w:val="right"/>
        <w:rPr>
          <w:sz w:val="36"/>
          <w:szCs w:val="36"/>
          <w:u w:val="single"/>
        </w:rPr>
      </w:pPr>
      <w:r w:rsidRPr="00B14021">
        <w:rPr>
          <w:sz w:val="36"/>
          <w:szCs w:val="36"/>
          <w:u w:val="single"/>
        </w:rPr>
        <w:t>2-The Message itself</w:t>
      </w:r>
      <w:r w:rsidR="00DC4E40" w:rsidRPr="00B14021">
        <w:rPr>
          <w:sz w:val="36"/>
          <w:szCs w:val="36"/>
          <w:u w:val="single"/>
        </w:rPr>
        <w:t>:</w:t>
      </w:r>
      <w:r w:rsidR="00E07616" w:rsidRPr="00B14021">
        <w:rPr>
          <w:sz w:val="36"/>
          <w:szCs w:val="36"/>
          <w:u w:val="single"/>
        </w:rPr>
        <w:t xml:space="preserve">  </w:t>
      </w:r>
      <w:r w:rsidR="00E07616" w:rsidRPr="00B14021">
        <w:rPr>
          <w:rFonts w:hint="cs"/>
          <w:sz w:val="36"/>
          <w:szCs w:val="36"/>
          <w:u w:val="single"/>
          <w:rtl/>
        </w:rPr>
        <w:t xml:space="preserve"> </w:t>
      </w:r>
      <w:r w:rsidRPr="00B14021">
        <w:rPr>
          <w:sz w:val="36"/>
          <w:szCs w:val="36"/>
          <w:u w:val="single"/>
          <w:rtl/>
        </w:rPr>
        <w:t>(الرسالة نفسها)</w:t>
      </w:r>
    </w:p>
    <w:p w:rsidR="00DC4E40" w:rsidRPr="0013245C" w:rsidRDefault="00DC4E40" w:rsidP="00DC4E40">
      <w:pPr>
        <w:pStyle w:val="a4"/>
        <w:ind w:left="108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   every encoded message has consists: </w:t>
      </w:r>
    </w:p>
    <w:p w:rsidR="00DC4E40" w:rsidRPr="0013245C" w:rsidRDefault="00DC4E40" w:rsidP="001319E3">
      <w:pPr>
        <w:pStyle w:val="a4"/>
        <w:ind w:left="2190"/>
        <w:jc w:val="right"/>
        <w:rPr>
          <w:sz w:val="32"/>
          <w:szCs w:val="32"/>
          <w:rtl/>
        </w:rPr>
      </w:pPr>
      <w:r w:rsidRPr="0013245C">
        <w:rPr>
          <w:sz w:val="32"/>
          <w:szCs w:val="32"/>
        </w:rPr>
        <w:t>1 – The verbal component.</w:t>
      </w:r>
      <w:r w:rsidRPr="0013245C">
        <w:rPr>
          <w:rFonts w:hint="cs"/>
          <w:sz w:val="32"/>
          <w:szCs w:val="32"/>
          <w:rtl/>
        </w:rPr>
        <w:t>(</w:t>
      </w:r>
      <w:r w:rsidR="001319E3" w:rsidRPr="0013245C">
        <w:rPr>
          <w:rFonts w:hint="cs"/>
          <w:sz w:val="32"/>
          <w:szCs w:val="32"/>
          <w:rtl/>
        </w:rPr>
        <w:t xml:space="preserve"> </w:t>
      </w:r>
      <w:r w:rsidRPr="0013245C">
        <w:rPr>
          <w:rFonts w:hint="cs"/>
          <w:sz w:val="32"/>
          <w:szCs w:val="32"/>
          <w:rtl/>
        </w:rPr>
        <w:t xml:space="preserve"> مكونات لفظية)</w:t>
      </w:r>
    </w:p>
    <w:p w:rsidR="00DC4E40" w:rsidRPr="0013245C" w:rsidRDefault="00DC4E40" w:rsidP="00DC4E40">
      <w:pPr>
        <w:pStyle w:val="a4"/>
        <w:ind w:left="2190"/>
        <w:jc w:val="right"/>
        <w:rPr>
          <w:sz w:val="32"/>
          <w:szCs w:val="32"/>
          <w:rtl/>
        </w:rPr>
      </w:pPr>
      <w:r w:rsidRPr="0013245C">
        <w:rPr>
          <w:sz w:val="32"/>
          <w:szCs w:val="32"/>
        </w:rPr>
        <w:t>2- The non verbal component.</w:t>
      </w:r>
      <w:r w:rsidR="001319E3" w:rsidRPr="0013245C">
        <w:rPr>
          <w:rFonts w:hint="cs"/>
          <w:sz w:val="32"/>
          <w:szCs w:val="32"/>
          <w:rtl/>
        </w:rPr>
        <w:t>(غير لفظية)</w:t>
      </w:r>
    </w:p>
    <w:p w:rsidR="00BD7902" w:rsidRPr="0013245C" w:rsidRDefault="00DC4E40" w:rsidP="001319E3">
      <w:pPr>
        <w:pStyle w:val="a4"/>
        <w:ind w:left="2190"/>
        <w:jc w:val="right"/>
        <w:rPr>
          <w:sz w:val="32"/>
          <w:szCs w:val="32"/>
        </w:rPr>
      </w:pPr>
      <w:r>
        <w:rPr>
          <w:sz w:val="36"/>
          <w:szCs w:val="36"/>
        </w:rPr>
        <w:t xml:space="preserve"> </w:t>
      </w:r>
      <w:r w:rsidRPr="00E07616">
        <w:rPr>
          <w:sz w:val="36"/>
          <w:szCs w:val="36"/>
        </w:rPr>
        <w:t xml:space="preserve">     </w:t>
      </w:r>
      <w:r w:rsidR="001319E3" w:rsidRPr="0013245C">
        <w:rPr>
          <w:sz w:val="32"/>
          <w:szCs w:val="32"/>
        </w:rPr>
        <w:t>1</w:t>
      </w:r>
      <w:r w:rsidRPr="0013245C">
        <w:rPr>
          <w:sz w:val="32"/>
          <w:szCs w:val="32"/>
        </w:rPr>
        <w:t xml:space="preserve"> </w:t>
      </w:r>
      <w:r w:rsidR="001319E3" w:rsidRPr="0013245C">
        <w:rPr>
          <w:sz w:val="32"/>
          <w:szCs w:val="32"/>
        </w:rPr>
        <w:t>– The verbal component consists:</w:t>
      </w:r>
    </w:p>
    <w:p w:rsidR="001319E3" w:rsidRDefault="001319E3" w:rsidP="001319E3">
      <w:pPr>
        <w:pStyle w:val="a4"/>
        <w:numPr>
          <w:ilvl w:val="0"/>
          <w:numId w:val="9"/>
        </w:numPr>
        <w:rPr>
          <w:sz w:val="36"/>
          <w:szCs w:val="36"/>
        </w:rPr>
      </w:pPr>
      <w:r w:rsidRPr="0013245C">
        <w:rPr>
          <w:rFonts w:hint="cs"/>
          <w:sz w:val="32"/>
          <w:szCs w:val="32"/>
          <w:rtl/>
        </w:rPr>
        <w:t>المكونات اللفظية تتضمن على التالي:</w:t>
      </w:r>
    </w:p>
    <w:p w:rsidR="001319E3" w:rsidRPr="0013245C" w:rsidRDefault="001319E3" w:rsidP="001319E3">
      <w:pPr>
        <w:pStyle w:val="a4"/>
        <w:ind w:left="3270"/>
        <w:jc w:val="right"/>
        <w:rPr>
          <w:sz w:val="32"/>
          <w:szCs w:val="32"/>
        </w:rPr>
      </w:pPr>
      <w:r>
        <w:rPr>
          <w:sz w:val="36"/>
          <w:szCs w:val="36"/>
        </w:rPr>
        <w:lastRenderedPageBreak/>
        <w:t xml:space="preserve">A – content of the message. </w:t>
      </w:r>
    </w:p>
    <w:p w:rsidR="001319E3" w:rsidRPr="0013245C" w:rsidRDefault="001319E3" w:rsidP="001319E3">
      <w:pPr>
        <w:pStyle w:val="a4"/>
        <w:ind w:left="327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B – the system used to send it.</w:t>
      </w:r>
    </w:p>
    <w:p w:rsidR="001319E3" w:rsidRPr="0013245C" w:rsidRDefault="008830D0" w:rsidP="008830D0">
      <w:pPr>
        <w:pStyle w:val="a4"/>
        <w:numPr>
          <w:ilvl w:val="0"/>
          <w:numId w:val="12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محتوى الرسالة.</w:t>
      </w:r>
    </w:p>
    <w:p w:rsidR="008830D0" w:rsidRPr="0013245C" w:rsidRDefault="008830D0" w:rsidP="008830D0">
      <w:pPr>
        <w:pStyle w:val="a4"/>
        <w:numPr>
          <w:ilvl w:val="0"/>
          <w:numId w:val="12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النظام الذي يستخدم لإرسالها.</w:t>
      </w:r>
    </w:p>
    <w:p w:rsidR="006A179B" w:rsidRPr="0013245C" w:rsidRDefault="006A179B" w:rsidP="00B62074">
      <w:pPr>
        <w:pStyle w:val="a4"/>
        <w:ind w:left="3990"/>
        <w:jc w:val="right"/>
        <w:rPr>
          <w:sz w:val="32"/>
          <w:szCs w:val="32"/>
          <w:rtl/>
        </w:rPr>
      </w:pPr>
    </w:p>
    <w:p w:rsidR="00B62074" w:rsidRPr="0013245C" w:rsidRDefault="00B62074" w:rsidP="00B62074">
      <w:pPr>
        <w:pStyle w:val="a4"/>
        <w:ind w:left="2190"/>
        <w:jc w:val="both"/>
        <w:rPr>
          <w:sz w:val="32"/>
          <w:szCs w:val="32"/>
          <w:rtl/>
        </w:rPr>
      </w:pPr>
      <w:r w:rsidRPr="0013245C">
        <w:rPr>
          <w:sz w:val="32"/>
          <w:szCs w:val="32"/>
        </w:rPr>
        <w:t>2- The non verbal component consists:</w:t>
      </w:r>
      <w:r w:rsidRPr="0013245C">
        <w:rPr>
          <w:rFonts w:hint="cs"/>
          <w:sz w:val="32"/>
          <w:szCs w:val="32"/>
          <w:rtl/>
        </w:rPr>
        <w:t xml:space="preserve">  2- المكونات الغير لفظية تتضمن على التالي: </w:t>
      </w:r>
    </w:p>
    <w:p w:rsidR="00B62074" w:rsidRPr="0013245C" w:rsidRDefault="00B62074" w:rsidP="00B62074">
      <w:pPr>
        <w:pStyle w:val="a4"/>
        <w:ind w:left="291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1 – May be related to the underlying Emotional characteristics .</w:t>
      </w:r>
    </w:p>
    <w:p w:rsidR="00B62074" w:rsidRPr="0013245C" w:rsidRDefault="00A40FAD" w:rsidP="00B62074">
      <w:pPr>
        <w:pStyle w:val="a4"/>
        <w:numPr>
          <w:ilvl w:val="0"/>
          <w:numId w:val="15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 xml:space="preserve"> </w:t>
      </w:r>
      <w:r w:rsidR="00B62074" w:rsidRPr="0013245C">
        <w:rPr>
          <w:rFonts w:hint="cs"/>
          <w:sz w:val="32"/>
          <w:szCs w:val="32"/>
          <w:rtl/>
        </w:rPr>
        <w:t>ق</w:t>
      </w:r>
      <w:r w:rsidR="00DF1EFA" w:rsidRPr="0013245C">
        <w:rPr>
          <w:rFonts w:hint="cs"/>
          <w:sz w:val="32"/>
          <w:szCs w:val="32"/>
          <w:rtl/>
        </w:rPr>
        <w:t xml:space="preserve">د ترتبط بالمميزات أو الخصائص العاطفية </w:t>
      </w:r>
    </w:p>
    <w:p w:rsidR="00DF1EFA" w:rsidRPr="0013245C" w:rsidRDefault="00DF1EFA" w:rsidP="00DF1EFA">
      <w:pPr>
        <w:pStyle w:val="a4"/>
        <w:ind w:left="327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2 – intent of the message.</w:t>
      </w:r>
    </w:p>
    <w:p w:rsidR="00DF1EFA" w:rsidRPr="0013245C" w:rsidRDefault="00A40FAD" w:rsidP="00DF1EFA">
      <w:pPr>
        <w:pStyle w:val="a4"/>
        <w:numPr>
          <w:ilvl w:val="0"/>
          <w:numId w:val="15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 xml:space="preserve"> </w:t>
      </w:r>
      <w:r w:rsidR="00DF1EFA" w:rsidRPr="0013245C">
        <w:rPr>
          <w:rFonts w:hint="cs"/>
          <w:sz w:val="32"/>
          <w:szCs w:val="32"/>
          <w:rtl/>
        </w:rPr>
        <w:t>محتوى الرسالة.</w:t>
      </w:r>
    </w:p>
    <w:p w:rsidR="00DF1EFA" w:rsidRPr="0013245C" w:rsidRDefault="00DF1EFA" w:rsidP="00B14021">
      <w:pPr>
        <w:ind w:left="291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Thus, each person has an ability to translate information and feeling into messages pattern that ultimately may or may not understood by a person receiving it .</w:t>
      </w:r>
    </w:p>
    <w:p w:rsidR="00EF3AA6" w:rsidRPr="0013245C" w:rsidRDefault="00EF3AA6" w:rsidP="00EF3AA6">
      <w:pPr>
        <w:ind w:left="2910"/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 ولذلك</w:t>
      </w:r>
      <w:r w:rsidR="00623889" w:rsidRPr="0013245C">
        <w:rPr>
          <w:rFonts w:hint="cs"/>
          <w:sz w:val="32"/>
          <w:szCs w:val="32"/>
          <w:rtl/>
        </w:rPr>
        <w:t xml:space="preserve">, كل شخص </w:t>
      </w:r>
      <w:r w:rsidR="001D30EC" w:rsidRPr="0013245C">
        <w:rPr>
          <w:rFonts w:hint="cs"/>
          <w:sz w:val="32"/>
          <w:szCs w:val="32"/>
          <w:rtl/>
        </w:rPr>
        <w:t xml:space="preserve">عنده مقدرة  لشرح وترجمة المعلومات في نمط رسالة أوفي شكل رسالة قد تفهم أو لأتفهم من قبل المستقبل أو المستلم  </w:t>
      </w:r>
    </w:p>
    <w:p w:rsidR="00A40FAD" w:rsidRPr="0013245C" w:rsidRDefault="00A40FAD" w:rsidP="00B14021">
      <w:pPr>
        <w:ind w:left="2910"/>
        <w:jc w:val="right"/>
        <w:rPr>
          <w:sz w:val="32"/>
          <w:szCs w:val="32"/>
        </w:rPr>
      </w:pPr>
      <w:r w:rsidRPr="0013245C">
        <w:rPr>
          <w:sz w:val="32"/>
          <w:szCs w:val="32"/>
          <w:u w:val="single"/>
        </w:rPr>
        <w:t>An important aspect of encoded messages is:</w:t>
      </w:r>
      <w:r w:rsidRPr="0013245C">
        <w:rPr>
          <w:sz w:val="32"/>
          <w:szCs w:val="32"/>
        </w:rPr>
        <w:t xml:space="preserve"> that people </w:t>
      </w:r>
      <w:proofErr w:type="spellStart"/>
      <w:r w:rsidRPr="0013245C">
        <w:rPr>
          <w:sz w:val="32"/>
          <w:szCs w:val="32"/>
        </w:rPr>
        <w:t>tent</w:t>
      </w:r>
      <w:proofErr w:type="spellEnd"/>
      <w:r w:rsidRPr="0013245C">
        <w:rPr>
          <w:sz w:val="32"/>
          <w:szCs w:val="32"/>
        </w:rPr>
        <w:t xml:space="preserve"> to believe the nonverbal component more than verbal component.</w:t>
      </w:r>
    </w:p>
    <w:p w:rsidR="00B62074" w:rsidRDefault="005B00DD" w:rsidP="005B00DD">
      <w:pPr>
        <w:pStyle w:val="a4"/>
        <w:ind w:left="3990"/>
        <w:rPr>
          <w:sz w:val="36"/>
          <w:szCs w:val="36"/>
          <w:rtl/>
        </w:rPr>
      </w:pPr>
      <w:r w:rsidRPr="0013245C">
        <w:rPr>
          <w:rFonts w:hint="cs"/>
          <w:sz w:val="32"/>
          <w:szCs w:val="32"/>
          <w:rtl/>
        </w:rPr>
        <w:t>(السمة إلهامه للرسائل المشفرة):أن الناس  تميل للاعتقاد أو للتصديق</w:t>
      </w:r>
      <w:r>
        <w:rPr>
          <w:rFonts w:hint="cs"/>
          <w:sz w:val="36"/>
          <w:szCs w:val="36"/>
          <w:rtl/>
        </w:rPr>
        <w:t xml:space="preserve"> الرسائل الغير لفظية أكثر من الرسائل اللفظية.</w:t>
      </w:r>
    </w:p>
    <w:p w:rsidR="0013245C" w:rsidRDefault="0013245C" w:rsidP="0013245C">
      <w:pPr>
        <w:ind w:left="360"/>
        <w:jc w:val="right"/>
        <w:rPr>
          <w:rFonts w:hint="cs"/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 xml:space="preserve"> </w:t>
      </w:r>
    </w:p>
    <w:p w:rsidR="00C06D50" w:rsidRDefault="00F531DA" w:rsidP="0013245C">
      <w:pPr>
        <w:ind w:left="360"/>
        <w:jc w:val="right"/>
        <w:rPr>
          <w:rFonts w:hint="cs"/>
          <w:sz w:val="36"/>
          <w:szCs w:val="36"/>
          <w:u w:val="single"/>
          <w:rtl/>
        </w:rPr>
      </w:pPr>
      <w:r w:rsidRPr="005B00DD">
        <w:rPr>
          <w:sz w:val="36"/>
          <w:szCs w:val="36"/>
          <w:u w:val="single"/>
        </w:rPr>
        <w:lastRenderedPageBreak/>
        <w:t>3- The Receiver</w:t>
      </w:r>
      <w:r w:rsidR="005B00DD" w:rsidRPr="005B00DD">
        <w:rPr>
          <w:sz w:val="36"/>
          <w:szCs w:val="36"/>
          <w:u w:val="single"/>
        </w:rPr>
        <w:t>:</w:t>
      </w:r>
      <w:r w:rsidRPr="005B00DD">
        <w:rPr>
          <w:sz w:val="36"/>
          <w:szCs w:val="36"/>
          <w:u w:val="single"/>
          <w:rtl/>
        </w:rPr>
        <w:t xml:space="preserve">(المستلم </w:t>
      </w:r>
      <w:r w:rsidR="005B00DD" w:rsidRPr="005B00DD">
        <w:rPr>
          <w:rFonts w:hint="cs"/>
          <w:sz w:val="36"/>
          <w:szCs w:val="36"/>
          <w:u w:val="single"/>
          <w:rtl/>
        </w:rPr>
        <w:t>للرسالة</w:t>
      </w:r>
      <w:r w:rsidRPr="005B00DD">
        <w:rPr>
          <w:sz w:val="36"/>
          <w:szCs w:val="36"/>
          <w:u w:val="single"/>
          <w:rtl/>
        </w:rPr>
        <w:t>)</w:t>
      </w:r>
    </w:p>
    <w:p w:rsidR="0013245C" w:rsidRPr="005B00DD" w:rsidRDefault="0013245C" w:rsidP="0013245C">
      <w:pPr>
        <w:ind w:left="360"/>
        <w:jc w:val="right"/>
        <w:rPr>
          <w:sz w:val="36"/>
          <w:szCs w:val="36"/>
          <w:u w:val="single"/>
        </w:rPr>
      </w:pPr>
    </w:p>
    <w:p w:rsidR="005B00DD" w:rsidRDefault="005B00DD" w:rsidP="005B00DD">
      <w:pPr>
        <w:pStyle w:val="a4"/>
        <w:ind w:left="3990"/>
        <w:jc w:val="right"/>
        <w:rPr>
          <w:sz w:val="36"/>
          <w:szCs w:val="36"/>
        </w:rPr>
      </w:pPr>
      <w:r>
        <w:rPr>
          <w:sz w:val="36"/>
          <w:szCs w:val="36"/>
        </w:rPr>
        <w:t xml:space="preserve">Definition) :  </w:t>
      </w:r>
      <w:r>
        <w:rPr>
          <w:rFonts w:hint="cs"/>
          <w:sz w:val="36"/>
          <w:szCs w:val="36"/>
          <w:rtl/>
        </w:rPr>
        <w:t xml:space="preserve"> التعريف)</w:t>
      </w:r>
    </w:p>
    <w:p w:rsidR="005B00DD" w:rsidRPr="0013245C" w:rsidRDefault="005B00DD" w:rsidP="005B00DD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The receiver must be open to receiving the message for</w:t>
      </w:r>
      <w:r w:rsidR="00137310" w:rsidRPr="0013245C">
        <w:rPr>
          <w:sz w:val="32"/>
          <w:szCs w:val="32"/>
        </w:rPr>
        <w:t xml:space="preserve"> it to be clearly interpreted.</w:t>
      </w:r>
    </w:p>
    <w:p w:rsidR="00CE65E9" w:rsidRPr="0013245C" w:rsidRDefault="00CE65E9" w:rsidP="00CE65E9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المستقبل أو المستلم للرسالة يجب أن يكون متفتح  ليترجم لهو بشكل واضح.</w:t>
      </w:r>
    </w:p>
    <w:p w:rsidR="00C06D50" w:rsidRPr="00EE1280" w:rsidRDefault="00CE65E9" w:rsidP="00CE65E9">
      <w:pPr>
        <w:ind w:left="360"/>
        <w:jc w:val="right"/>
        <w:rPr>
          <w:sz w:val="36"/>
          <w:szCs w:val="36"/>
          <w:u w:val="single"/>
        </w:rPr>
      </w:pPr>
      <w:r w:rsidRPr="00EE1280">
        <w:rPr>
          <w:sz w:val="36"/>
          <w:szCs w:val="36"/>
          <w:u w:val="single"/>
        </w:rPr>
        <w:t xml:space="preserve"> :</w:t>
      </w:r>
      <w:r w:rsidR="00F531DA" w:rsidRPr="00EE1280">
        <w:rPr>
          <w:sz w:val="36"/>
          <w:szCs w:val="36"/>
          <w:u w:val="single"/>
          <w:rtl/>
        </w:rPr>
        <w:t xml:space="preserve">(التغذية </w:t>
      </w:r>
      <w:proofErr w:type="spellStart"/>
      <w:r w:rsidR="00F531DA" w:rsidRPr="00EE1280">
        <w:rPr>
          <w:sz w:val="36"/>
          <w:szCs w:val="36"/>
          <w:u w:val="single"/>
          <w:rtl/>
        </w:rPr>
        <w:t>الرئجعه</w:t>
      </w:r>
      <w:proofErr w:type="spellEnd"/>
      <w:r w:rsidR="00F531DA" w:rsidRPr="00EE1280">
        <w:rPr>
          <w:sz w:val="36"/>
          <w:szCs w:val="36"/>
          <w:u w:val="single"/>
          <w:rtl/>
        </w:rPr>
        <w:t>)</w:t>
      </w:r>
      <w:r w:rsidR="00F531DA" w:rsidRPr="00EE1280">
        <w:rPr>
          <w:sz w:val="36"/>
          <w:szCs w:val="36"/>
          <w:u w:val="single"/>
        </w:rPr>
        <w:t>4</w:t>
      </w:r>
      <w:r w:rsidR="00EE1280" w:rsidRPr="00EE1280">
        <w:rPr>
          <w:sz w:val="36"/>
          <w:szCs w:val="36"/>
          <w:u w:val="single"/>
        </w:rPr>
        <w:t xml:space="preserve"> </w:t>
      </w:r>
      <w:r w:rsidR="002E7A7A">
        <w:rPr>
          <w:sz w:val="36"/>
          <w:szCs w:val="36"/>
          <w:u w:val="single"/>
        </w:rPr>
        <w:t>– Feed</w:t>
      </w:r>
      <w:r w:rsidR="00F531DA" w:rsidRPr="00EE1280">
        <w:rPr>
          <w:sz w:val="36"/>
          <w:szCs w:val="36"/>
          <w:u w:val="single"/>
        </w:rPr>
        <w:t xml:space="preserve"> back </w:t>
      </w:r>
    </w:p>
    <w:p w:rsidR="00CE65E9" w:rsidRPr="0013245C" w:rsidRDefault="002E7A7A" w:rsidP="00CE65E9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Feedback</w:t>
      </w:r>
      <w:r w:rsidR="00B5393F" w:rsidRPr="0013245C">
        <w:rPr>
          <w:sz w:val="32"/>
          <w:szCs w:val="32"/>
        </w:rPr>
        <w:t xml:space="preserve"> it is necessary for the receiver to communicate that he has understood the sender's message . </w:t>
      </w:r>
    </w:p>
    <w:p w:rsidR="002E7A7A" w:rsidRPr="0013245C" w:rsidRDefault="002E7A7A" w:rsidP="002E7A7A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التغذية الرجعة (الخلاصة أو الفائدة التي حصل عليها المستقبل أو المستلم)</w:t>
      </w:r>
    </w:p>
    <w:p w:rsidR="002E7A7A" w:rsidRPr="0013245C" w:rsidRDefault="002E7A7A" w:rsidP="002E7A7A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التغذية الرجعة ضروري ومهمة للمستقبل أو للمستلم  ليبلغ بأنه قد فهم رسالة المستقبل.</w:t>
      </w:r>
    </w:p>
    <w:p w:rsidR="002E7A7A" w:rsidRPr="00EE1280" w:rsidRDefault="002E7A7A" w:rsidP="002E7A7A">
      <w:pPr>
        <w:ind w:left="360"/>
        <w:jc w:val="right"/>
        <w:rPr>
          <w:sz w:val="36"/>
          <w:szCs w:val="36"/>
          <w:u w:val="single"/>
        </w:rPr>
      </w:pPr>
    </w:p>
    <w:p w:rsidR="002E7A7A" w:rsidRPr="0013245C" w:rsidRDefault="002E7A7A" w:rsidP="002E7A7A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Feedback is sharing feeling and it is effective if given</w:t>
      </w:r>
    </w:p>
    <w:p w:rsidR="002E7A7A" w:rsidRPr="0013245C" w:rsidRDefault="002E7A7A" w:rsidP="002E7A7A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Immediately.</w:t>
      </w:r>
    </w:p>
    <w:p w:rsidR="00CB7843" w:rsidRPr="0013245C" w:rsidRDefault="00CB7843" w:rsidP="00CB7843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التغذية الراجعة هو شعور مشترك ومتقاسم ويكون فعال إذا أعطي فورا</w:t>
      </w:r>
    </w:p>
    <w:p w:rsidR="00CB7843" w:rsidRPr="0013245C" w:rsidRDefault="00CB7843" w:rsidP="00CB7843">
      <w:pPr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أو بصورة مباشرة.</w:t>
      </w:r>
    </w:p>
    <w:p w:rsidR="00C33706" w:rsidRPr="00303664" w:rsidRDefault="00C57BBE" w:rsidP="00303664">
      <w:pPr>
        <w:ind w:left="360"/>
        <w:jc w:val="right"/>
        <w:rPr>
          <w:sz w:val="36"/>
          <w:szCs w:val="36"/>
          <w:u w:val="single"/>
        </w:rPr>
      </w:pPr>
      <w:r w:rsidRPr="00303664">
        <w:rPr>
          <w:sz w:val="36"/>
          <w:szCs w:val="36"/>
          <w:u w:val="single"/>
        </w:rPr>
        <w:t>5-Interference</w:t>
      </w:r>
      <w:r w:rsidR="00303664" w:rsidRPr="00303664">
        <w:rPr>
          <w:sz w:val="36"/>
          <w:szCs w:val="36"/>
          <w:u w:val="single"/>
        </w:rPr>
        <w:t xml:space="preserve"> : </w:t>
      </w:r>
      <w:r w:rsidRPr="00303664">
        <w:rPr>
          <w:sz w:val="36"/>
          <w:szCs w:val="36"/>
          <w:u w:val="single"/>
          <w:rtl/>
        </w:rPr>
        <w:t>(التدخل أو المداخلة)</w:t>
      </w:r>
    </w:p>
    <w:p w:rsidR="00CB7843" w:rsidRPr="0013245C" w:rsidRDefault="00303664" w:rsidP="00CB7843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The entire communication system may effected</w:t>
      </w:r>
    </w:p>
    <w:p w:rsidR="00303664" w:rsidRPr="0013245C" w:rsidRDefault="00303664" w:rsidP="00CB7843">
      <w:pPr>
        <w:jc w:val="right"/>
        <w:rPr>
          <w:sz w:val="32"/>
          <w:szCs w:val="32"/>
        </w:rPr>
      </w:pPr>
      <w:r w:rsidRPr="0013245C">
        <w:rPr>
          <w:sz w:val="32"/>
          <w:szCs w:val="32"/>
        </w:rPr>
        <w:t>By interference, which distorts the message and its feedback.</w:t>
      </w:r>
    </w:p>
    <w:p w:rsidR="007255F8" w:rsidRDefault="007255F8" w:rsidP="00BA67FC">
      <w:pPr>
        <w:rPr>
          <w:sz w:val="36"/>
          <w:szCs w:val="36"/>
          <w:rtl/>
        </w:rPr>
      </w:pPr>
      <w:r w:rsidRPr="0013245C">
        <w:rPr>
          <w:rFonts w:hint="cs"/>
          <w:sz w:val="32"/>
          <w:szCs w:val="32"/>
          <w:rtl/>
        </w:rPr>
        <w:t>نظام الاتصال الكامل قد يتأثر بالتدخل الذي يشوه الرسالة وتغذيته الرجعة</w:t>
      </w:r>
    </w:p>
    <w:p w:rsidR="007255F8" w:rsidRDefault="007255F8" w:rsidP="00BA67FC">
      <w:pPr>
        <w:rPr>
          <w:sz w:val="36"/>
          <w:szCs w:val="36"/>
          <w:rtl/>
        </w:rPr>
      </w:pPr>
    </w:p>
    <w:p w:rsidR="007255F8" w:rsidRDefault="000739C9" w:rsidP="00BA67FC">
      <w:pPr>
        <w:rPr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lastRenderedPageBreak/>
        <w:drawing>
          <wp:inline distT="0" distB="0" distL="0" distR="0">
            <wp:extent cx="5274310" cy="3076575"/>
            <wp:effectExtent l="0" t="114300" r="0" b="371475"/>
            <wp:docPr id="3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C33706" w:rsidRPr="0013245C" w:rsidRDefault="000739C9" w:rsidP="000739C9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Quite often in interpersonal communication  distortion stems from</w:t>
      </w:r>
      <w:r w:rsidRPr="0013245C">
        <w:rPr>
          <w:rFonts w:ascii="Calibri" w:eastAsia="+mn-ea" w:hAnsi="Calibri" w:cs="+mn-cs"/>
          <w:color w:val="000000"/>
          <w:sz w:val="32"/>
          <w:szCs w:val="32"/>
        </w:rPr>
        <w:t xml:space="preserve"> </w:t>
      </w:r>
      <w:r w:rsidR="00C57BBE" w:rsidRPr="0013245C">
        <w:rPr>
          <w:sz w:val="32"/>
          <w:szCs w:val="32"/>
        </w:rPr>
        <w:t>psychological</w:t>
      </w:r>
      <w:r w:rsidRPr="0013245C">
        <w:rPr>
          <w:sz w:val="32"/>
          <w:szCs w:val="32"/>
        </w:rPr>
        <w:t xml:space="preserve"> interference such as: </w:t>
      </w:r>
      <w:r w:rsidR="00BF117F" w:rsidRPr="0013245C">
        <w:rPr>
          <w:sz w:val="32"/>
          <w:szCs w:val="32"/>
        </w:rPr>
        <w:t xml:space="preserve">bias </w:t>
      </w:r>
      <w:r w:rsidR="00096A5B" w:rsidRPr="0013245C">
        <w:rPr>
          <w:sz w:val="32"/>
          <w:szCs w:val="32"/>
        </w:rPr>
        <w:t>,</w:t>
      </w:r>
      <w:r w:rsidR="00BF117F" w:rsidRPr="0013245C">
        <w:rPr>
          <w:sz w:val="32"/>
          <w:szCs w:val="32"/>
        </w:rPr>
        <w:t xml:space="preserve"> prejudice </w:t>
      </w:r>
      <w:r w:rsidR="00096A5B" w:rsidRPr="0013245C">
        <w:rPr>
          <w:sz w:val="32"/>
          <w:szCs w:val="32"/>
        </w:rPr>
        <w:t>,</w:t>
      </w:r>
      <w:r w:rsidR="00BF117F" w:rsidRPr="0013245C">
        <w:rPr>
          <w:sz w:val="32"/>
          <w:szCs w:val="32"/>
        </w:rPr>
        <w:t xml:space="preserve"> being close-min</w:t>
      </w:r>
      <w:r w:rsidR="00096A5B" w:rsidRPr="0013245C">
        <w:rPr>
          <w:sz w:val="32"/>
          <w:szCs w:val="32"/>
        </w:rPr>
        <w:t>ded.</w:t>
      </w:r>
    </w:p>
    <w:p w:rsidR="000F46A7" w:rsidRPr="0013245C" w:rsidRDefault="000F46A7" w:rsidP="000F46A7">
      <w:pPr>
        <w:ind w:left="360"/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غالبا في الاتصال الشخصي التشويه يعيق أو يوقف من التدخل النفسي </w:t>
      </w:r>
    </w:p>
    <w:p w:rsidR="001B1315" w:rsidRPr="0013245C" w:rsidRDefault="000F46A7" w:rsidP="001B1315">
      <w:pPr>
        <w:ind w:left="360"/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مثل : الانحياز والإجحاف أو الظلم أو يكون مهتم بقريب (شخص مقرب)</w:t>
      </w:r>
    </w:p>
    <w:p w:rsidR="001B1315" w:rsidRPr="0013245C" w:rsidRDefault="001B1315" w:rsidP="0013245C">
      <w:pPr>
        <w:jc w:val="right"/>
        <w:rPr>
          <w:sz w:val="32"/>
          <w:szCs w:val="32"/>
          <w:rtl/>
        </w:rPr>
      </w:pPr>
      <w:r w:rsidRPr="0013245C">
        <w:rPr>
          <w:sz w:val="32"/>
          <w:szCs w:val="32"/>
        </w:rPr>
        <w:t>Physical inte</w:t>
      </w:r>
      <w:r w:rsidR="0013245C">
        <w:rPr>
          <w:sz w:val="32"/>
          <w:szCs w:val="32"/>
        </w:rPr>
        <w:t>rference include such things as:</w:t>
      </w:r>
    </w:p>
    <w:p w:rsidR="001B1315" w:rsidRPr="0013245C" w:rsidRDefault="001B1315" w:rsidP="000F46A7">
      <w:pPr>
        <w:ind w:left="360"/>
        <w:jc w:val="right"/>
        <w:rPr>
          <w:sz w:val="32"/>
          <w:szCs w:val="32"/>
          <w:rtl/>
        </w:rPr>
      </w:pPr>
    </w:p>
    <w:p w:rsidR="001B1315" w:rsidRPr="0013245C" w:rsidRDefault="001B1315" w:rsidP="001B1315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1- telephone static  </w:t>
      </w:r>
    </w:p>
    <w:p w:rsidR="001B1315" w:rsidRPr="0013245C" w:rsidRDefault="001B1315" w:rsidP="001B1315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2 – a broken hearing ad</w:t>
      </w:r>
    </w:p>
    <w:p w:rsidR="001B1315" w:rsidRPr="0013245C" w:rsidRDefault="001B1315" w:rsidP="001B1315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3 – strong accent  </w:t>
      </w:r>
    </w:p>
    <w:p w:rsidR="001B1315" w:rsidRPr="0013245C" w:rsidRDefault="001B1315" w:rsidP="001B1315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4 -  speech impediment</w:t>
      </w:r>
    </w:p>
    <w:p w:rsidR="001B1315" w:rsidRDefault="001B1315" w:rsidP="001B1315">
      <w:pPr>
        <w:ind w:left="360"/>
        <w:jc w:val="right"/>
        <w:rPr>
          <w:sz w:val="36"/>
          <w:szCs w:val="36"/>
        </w:rPr>
      </w:pPr>
      <w:r>
        <w:rPr>
          <w:sz w:val="36"/>
          <w:szCs w:val="36"/>
        </w:rPr>
        <w:t>5- sunglasses</w:t>
      </w:r>
    </w:p>
    <w:p w:rsidR="001B1315" w:rsidRPr="0013245C" w:rsidRDefault="001B1315" w:rsidP="001B1315">
      <w:pPr>
        <w:ind w:left="36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lastRenderedPageBreak/>
        <w:t>6- anything else that can distort the sending or receiving of message.</w:t>
      </w:r>
    </w:p>
    <w:p w:rsidR="00496691" w:rsidRPr="0013245C" w:rsidRDefault="00496691" w:rsidP="001B1315">
      <w:pPr>
        <w:ind w:left="360"/>
        <w:rPr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التدخل الطبيعي وتشمل أشيا مثل :</w:t>
      </w:r>
    </w:p>
    <w:p w:rsidR="00496691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وشوشة في الهاتف</w:t>
      </w:r>
    </w:p>
    <w:p w:rsidR="00496691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السمع الثقيل أو الركيك</w:t>
      </w:r>
    </w:p>
    <w:p w:rsidR="001B1315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 xml:space="preserve"> اللهجة القوية</w:t>
      </w:r>
    </w:p>
    <w:p w:rsidR="00496691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العائق الكلامي</w:t>
      </w:r>
    </w:p>
    <w:p w:rsidR="00496691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النظارات الشمسية</w:t>
      </w:r>
    </w:p>
    <w:p w:rsidR="00496691" w:rsidRPr="0013245C" w:rsidRDefault="00496691" w:rsidP="00496691">
      <w:pPr>
        <w:pStyle w:val="a4"/>
        <w:numPr>
          <w:ilvl w:val="0"/>
          <w:numId w:val="21"/>
        </w:numPr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أي شي أخر ى قد يعيق إرسال أو استقبال الرسالة.</w:t>
      </w:r>
    </w:p>
    <w:p w:rsidR="00496691" w:rsidRDefault="00496691" w:rsidP="00496691">
      <w:pPr>
        <w:pStyle w:val="a4"/>
        <w:jc w:val="right"/>
        <w:rPr>
          <w:sz w:val="36"/>
          <w:szCs w:val="36"/>
          <w:u w:val="single"/>
        </w:rPr>
      </w:pPr>
      <w:r w:rsidRPr="00496691">
        <w:rPr>
          <w:sz w:val="36"/>
          <w:szCs w:val="36"/>
          <w:u w:val="single"/>
        </w:rPr>
        <w:t>Principles of patient's Communication</w:t>
      </w:r>
      <w:r>
        <w:rPr>
          <w:sz w:val="36"/>
          <w:szCs w:val="36"/>
          <w:u w:val="single"/>
        </w:rPr>
        <w:t>:</w:t>
      </w:r>
    </w:p>
    <w:p w:rsidR="00496691" w:rsidRDefault="00496691" w:rsidP="00496691">
      <w:pPr>
        <w:pStyle w:val="a4"/>
        <w:rPr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>مبادئ الاتصال بالمرضى :</w:t>
      </w:r>
    </w:p>
    <w:p w:rsidR="00496691" w:rsidRPr="0013245C" w:rsidRDefault="00496691" w:rsidP="00496691">
      <w:pPr>
        <w:pStyle w:val="a4"/>
        <w:jc w:val="right"/>
        <w:rPr>
          <w:sz w:val="32"/>
          <w:szCs w:val="32"/>
          <w:u w:val="single"/>
        </w:rPr>
      </w:pPr>
      <w:r w:rsidRPr="0013245C">
        <w:rPr>
          <w:sz w:val="32"/>
          <w:szCs w:val="32"/>
          <w:u w:val="single"/>
        </w:rPr>
        <w:t>Introduction :</w:t>
      </w:r>
    </w:p>
    <w:p w:rsidR="00496691" w:rsidRPr="0013245C" w:rsidRDefault="00EB2F69" w:rsidP="00496691">
      <w:pPr>
        <w:pStyle w:val="a4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Pharmacists are accepting more responsibility in ensuring that patients reach desired outcomes with their medication therapy .</w:t>
      </w:r>
    </w:p>
    <w:p w:rsidR="00C53D31" w:rsidRPr="0013245C" w:rsidRDefault="00500C5C" w:rsidP="00500C5C">
      <w:pPr>
        <w:pStyle w:val="a4"/>
        <w:rPr>
          <w:rFonts w:hint="cs"/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الصيدلة قبلوه أكثر مسئوليه بأنهم أو </w:t>
      </w:r>
      <w:proofErr w:type="spellStart"/>
      <w:r w:rsidRPr="0013245C">
        <w:rPr>
          <w:rFonts w:hint="cs"/>
          <w:sz w:val="32"/>
          <w:szCs w:val="32"/>
          <w:rtl/>
        </w:rPr>
        <w:t>صلو</w:t>
      </w:r>
      <w:proofErr w:type="spellEnd"/>
      <w:r w:rsidRPr="0013245C">
        <w:rPr>
          <w:rFonts w:hint="cs"/>
          <w:sz w:val="32"/>
          <w:szCs w:val="32"/>
          <w:rtl/>
        </w:rPr>
        <w:t xml:space="preserve">  المرضى </w:t>
      </w:r>
      <w:r w:rsidR="00C53D31" w:rsidRPr="0013245C">
        <w:rPr>
          <w:rFonts w:hint="cs"/>
          <w:sz w:val="32"/>
          <w:szCs w:val="32"/>
          <w:rtl/>
        </w:rPr>
        <w:t>إلى النتائج المطلوب في أدويتهم.</w:t>
      </w:r>
    </w:p>
    <w:p w:rsidR="00AB7B75" w:rsidRPr="0013245C" w:rsidRDefault="00AB7B75" w:rsidP="00AB7B75">
      <w:pPr>
        <w:pStyle w:val="a4"/>
        <w:jc w:val="right"/>
        <w:rPr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 xml:space="preserve"> </w:t>
      </w:r>
      <w:r w:rsidRPr="0013245C">
        <w:rPr>
          <w:sz w:val="32"/>
          <w:szCs w:val="32"/>
        </w:rPr>
        <w:t>This change role requires pharmacists to switch from medication centered or task centered to patient centered care. Patient centered care depends on :</w:t>
      </w:r>
    </w:p>
    <w:p w:rsidR="00C504A0" w:rsidRPr="0013245C" w:rsidRDefault="00AB7B75" w:rsidP="00AB7B75">
      <w:pPr>
        <w:pStyle w:val="a4"/>
        <w:ind w:left="108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 xml:space="preserve">1 – the </w:t>
      </w:r>
      <w:r w:rsidR="00C504A0" w:rsidRPr="0013245C">
        <w:rPr>
          <w:sz w:val="32"/>
          <w:szCs w:val="32"/>
        </w:rPr>
        <w:t xml:space="preserve">pharmacists ability to develop trusting </w:t>
      </w:r>
    </w:p>
    <w:p w:rsidR="00C504A0" w:rsidRPr="0013245C" w:rsidRDefault="00C504A0" w:rsidP="00AB7B75">
      <w:pPr>
        <w:pStyle w:val="a4"/>
        <w:ind w:left="108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Relationships with patients</w:t>
      </w:r>
    </w:p>
    <w:p w:rsidR="00C504A0" w:rsidRPr="0013245C" w:rsidRDefault="00C504A0" w:rsidP="00C504A0">
      <w:pPr>
        <w:pStyle w:val="a4"/>
        <w:ind w:left="327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2 – to engage in an open exchange of information</w:t>
      </w:r>
    </w:p>
    <w:p w:rsidR="00AB7B75" w:rsidRPr="0013245C" w:rsidRDefault="00C504A0" w:rsidP="00C504A0">
      <w:pPr>
        <w:pStyle w:val="a4"/>
        <w:ind w:left="3270"/>
        <w:jc w:val="right"/>
        <w:rPr>
          <w:sz w:val="32"/>
          <w:szCs w:val="32"/>
        </w:rPr>
      </w:pPr>
      <w:r w:rsidRPr="0013245C">
        <w:rPr>
          <w:sz w:val="32"/>
          <w:szCs w:val="32"/>
        </w:rPr>
        <w:t>3 – to help them reach therapeutic goals that both the</w:t>
      </w:r>
      <w:r>
        <w:rPr>
          <w:sz w:val="36"/>
          <w:szCs w:val="36"/>
        </w:rPr>
        <w:t xml:space="preserve"> </w:t>
      </w:r>
      <w:r w:rsidRPr="0013245C">
        <w:rPr>
          <w:sz w:val="32"/>
          <w:szCs w:val="32"/>
        </w:rPr>
        <w:t>patients and their health care providers .</w:t>
      </w:r>
      <w:r w:rsidR="00AB7B75" w:rsidRPr="0013245C">
        <w:rPr>
          <w:sz w:val="32"/>
          <w:szCs w:val="32"/>
        </w:rPr>
        <w:t xml:space="preserve"> </w:t>
      </w:r>
    </w:p>
    <w:p w:rsidR="00C504A0" w:rsidRPr="0013245C" w:rsidRDefault="00721A50" w:rsidP="00C504A0">
      <w:pPr>
        <w:pStyle w:val="a4"/>
        <w:ind w:left="3270"/>
        <w:rPr>
          <w:rFonts w:hint="cs"/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هذا التغير يتطلب من الصيدلة </w:t>
      </w:r>
      <w:proofErr w:type="spellStart"/>
      <w:r w:rsidRPr="0013245C">
        <w:rPr>
          <w:rFonts w:hint="cs"/>
          <w:sz w:val="32"/>
          <w:szCs w:val="32"/>
          <w:rtl/>
        </w:rPr>
        <w:t>يحولو</w:t>
      </w:r>
      <w:proofErr w:type="spellEnd"/>
      <w:r w:rsidRPr="0013245C">
        <w:rPr>
          <w:rFonts w:hint="cs"/>
          <w:sz w:val="32"/>
          <w:szCs w:val="32"/>
          <w:rtl/>
        </w:rPr>
        <w:t xml:space="preserve"> أو </w:t>
      </w:r>
      <w:proofErr w:type="spellStart"/>
      <w:r w:rsidRPr="0013245C">
        <w:rPr>
          <w:rFonts w:hint="cs"/>
          <w:sz w:val="32"/>
          <w:szCs w:val="32"/>
          <w:rtl/>
        </w:rPr>
        <w:t>يغيرو</w:t>
      </w:r>
      <w:proofErr w:type="spellEnd"/>
      <w:r w:rsidRPr="0013245C">
        <w:rPr>
          <w:rFonts w:hint="cs"/>
          <w:sz w:val="32"/>
          <w:szCs w:val="32"/>
          <w:rtl/>
        </w:rPr>
        <w:t xml:space="preserve"> من مركز مهام و الأدوية إلى مركز العناية بالمرضى </w:t>
      </w:r>
    </w:p>
    <w:p w:rsidR="00721A50" w:rsidRPr="0013245C" w:rsidRDefault="00721A50" w:rsidP="00C504A0">
      <w:pPr>
        <w:pStyle w:val="a4"/>
        <w:ind w:left="3270"/>
        <w:rPr>
          <w:rFonts w:hint="cs"/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>مركز العناية بالمرضى يعتمد على :</w:t>
      </w:r>
    </w:p>
    <w:p w:rsidR="00721A50" w:rsidRPr="0013245C" w:rsidRDefault="00721A50" w:rsidP="00721A50">
      <w:pPr>
        <w:pStyle w:val="a4"/>
        <w:numPr>
          <w:ilvl w:val="0"/>
          <w:numId w:val="23"/>
        </w:numPr>
        <w:rPr>
          <w:rFonts w:hint="cs"/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lastRenderedPageBreak/>
        <w:t xml:space="preserve">مقدرة الصيدلة على تطوير علاقة ثقة مع المرضى </w:t>
      </w:r>
    </w:p>
    <w:p w:rsidR="00721A50" w:rsidRPr="0013245C" w:rsidRDefault="00721A50" w:rsidP="00721A50">
      <w:pPr>
        <w:pStyle w:val="a4"/>
        <w:numPr>
          <w:ilvl w:val="0"/>
          <w:numId w:val="23"/>
        </w:numPr>
        <w:rPr>
          <w:rFonts w:hint="cs"/>
          <w:sz w:val="32"/>
          <w:szCs w:val="32"/>
        </w:rPr>
      </w:pPr>
      <w:r w:rsidRPr="0013245C">
        <w:rPr>
          <w:rFonts w:hint="cs"/>
          <w:sz w:val="32"/>
          <w:szCs w:val="32"/>
          <w:rtl/>
        </w:rPr>
        <w:t>المشاركة في علاقة تبادل مفتوح لمعلومات</w:t>
      </w:r>
    </w:p>
    <w:p w:rsidR="00721A50" w:rsidRPr="0013245C" w:rsidRDefault="00721A50" w:rsidP="00721A50">
      <w:pPr>
        <w:pStyle w:val="a4"/>
        <w:numPr>
          <w:ilvl w:val="0"/>
          <w:numId w:val="23"/>
        </w:numPr>
        <w:rPr>
          <w:rFonts w:hint="cs"/>
          <w:sz w:val="32"/>
          <w:szCs w:val="32"/>
          <w:rtl/>
        </w:rPr>
      </w:pPr>
      <w:r w:rsidRPr="0013245C">
        <w:rPr>
          <w:rFonts w:hint="cs"/>
          <w:sz w:val="32"/>
          <w:szCs w:val="32"/>
          <w:rtl/>
        </w:rPr>
        <w:t xml:space="preserve">ليساعدهم المرضى إلى الوصول </w:t>
      </w:r>
      <w:r w:rsidR="0013245C" w:rsidRPr="0013245C">
        <w:rPr>
          <w:rFonts w:hint="cs"/>
          <w:sz w:val="32"/>
          <w:szCs w:val="32"/>
          <w:rtl/>
        </w:rPr>
        <w:t>إلى</w:t>
      </w:r>
      <w:r w:rsidRPr="0013245C">
        <w:rPr>
          <w:rFonts w:hint="cs"/>
          <w:sz w:val="32"/>
          <w:szCs w:val="32"/>
          <w:rtl/>
        </w:rPr>
        <w:t xml:space="preserve"> الهدف</w:t>
      </w:r>
      <w:r w:rsidR="0013245C" w:rsidRPr="0013245C">
        <w:rPr>
          <w:rFonts w:hint="cs"/>
          <w:sz w:val="32"/>
          <w:szCs w:val="32"/>
          <w:rtl/>
        </w:rPr>
        <w:t xml:space="preserve"> أو </w:t>
      </w:r>
      <w:proofErr w:type="spellStart"/>
      <w:r w:rsidR="0013245C" w:rsidRPr="0013245C">
        <w:rPr>
          <w:rFonts w:hint="cs"/>
          <w:sz w:val="32"/>
          <w:szCs w:val="32"/>
          <w:rtl/>
        </w:rPr>
        <w:t>الاهدف</w:t>
      </w:r>
      <w:proofErr w:type="spellEnd"/>
      <w:r w:rsidR="0013245C" w:rsidRPr="0013245C">
        <w:rPr>
          <w:rFonts w:hint="cs"/>
          <w:sz w:val="32"/>
          <w:szCs w:val="32"/>
          <w:rtl/>
        </w:rPr>
        <w:t xml:space="preserve"> العلاجية التي يؤتيها المرضى </w:t>
      </w:r>
      <w:proofErr w:type="spellStart"/>
      <w:r w:rsidR="0013245C" w:rsidRPr="0013245C">
        <w:rPr>
          <w:rFonts w:hint="cs"/>
          <w:sz w:val="32"/>
          <w:szCs w:val="32"/>
          <w:rtl/>
        </w:rPr>
        <w:t>أومقدمي</w:t>
      </w:r>
      <w:proofErr w:type="spellEnd"/>
      <w:r w:rsidR="0013245C" w:rsidRPr="0013245C">
        <w:rPr>
          <w:rFonts w:hint="cs"/>
          <w:sz w:val="32"/>
          <w:szCs w:val="32"/>
          <w:rtl/>
        </w:rPr>
        <w:t xml:space="preserve"> الرعاية الصحية</w:t>
      </w:r>
    </w:p>
    <w:p w:rsidR="00071DD2" w:rsidRDefault="00071DD2" w:rsidP="00500C5C">
      <w:pPr>
        <w:pStyle w:val="a4"/>
        <w:rPr>
          <w:sz w:val="36"/>
          <w:szCs w:val="36"/>
          <w:rtl/>
        </w:rPr>
      </w:pPr>
    </w:p>
    <w:p w:rsidR="00C53D31" w:rsidRDefault="00C53D31" w:rsidP="00C53D31">
      <w:pPr>
        <w:pStyle w:val="a4"/>
        <w:jc w:val="right"/>
        <w:rPr>
          <w:sz w:val="36"/>
          <w:szCs w:val="36"/>
          <w:rtl/>
        </w:rPr>
      </w:pPr>
    </w:p>
    <w:p w:rsidR="00EB2F69" w:rsidRDefault="00500C5C" w:rsidP="00500C5C">
      <w:pPr>
        <w:pStyle w:val="a4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</w:p>
    <w:p w:rsidR="00EB2F69" w:rsidRPr="00EB2F69" w:rsidRDefault="00EB2F69" w:rsidP="00496691">
      <w:pPr>
        <w:pStyle w:val="a4"/>
        <w:jc w:val="right"/>
        <w:rPr>
          <w:sz w:val="36"/>
          <w:szCs w:val="36"/>
        </w:rPr>
      </w:pPr>
    </w:p>
    <w:p w:rsidR="00496691" w:rsidRPr="00496691" w:rsidRDefault="00496691" w:rsidP="00496691">
      <w:pPr>
        <w:pStyle w:val="a4"/>
        <w:rPr>
          <w:sz w:val="36"/>
          <w:szCs w:val="36"/>
          <w:u w:val="single"/>
          <w:rtl/>
        </w:rPr>
      </w:pPr>
    </w:p>
    <w:p w:rsidR="00C57BBE" w:rsidRPr="0013245C" w:rsidRDefault="001B1315" w:rsidP="0013245C">
      <w:pPr>
        <w:ind w:left="360"/>
        <w:jc w:val="right"/>
        <w:rPr>
          <w:sz w:val="36"/>
          <w:szCs w:val="36"/>
          <w:rtl/>
        </w:rPr>
      </w:pPr>
      <w:r>
        <w:rPr>
          <w:sz w:val="36"/>
          <w:szCs w:val="36"/>
        </w:rPr>
        <w:t xml:space="preserve"> </w:t>
      </w:r>
      <w:r w:rsidR="000F46A7">
        <w:rPr>
          <w:rFonts w:hint="cs"/>
          <w:sz w:val="36"/>
          <w:szCs w:val="36"/>
          <w:rtl/>
        </w:rPr>
        <w:t xml:space="preserve"> </w:t>
      </w:r>
      <w:r w:rsidR="00C57BBE">
        <w:rPr>
          <w:rFonts w:ascii="Times New Roman" w:hAnsi="Times New Roman"/>
          <w:b/>
          <w:bCs/>
          <w:sz w:val="32"/>
          <w:szCs w:val="28"/>
          <w:u w:val="single"/>
        </w:rPr>
        <w:t>First question: Choose the correct answer</w:t>
      </w:r>
    </w:p>
    <w:p w:rsidR="00C57BBE" w:rsidRDefault="00C57BBE" w:rsidP="00C57BBE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  <w:rtl/>
        </w:rPr>
      </w:pPr>
    </w:p>
    <w:p w:rsidR="00E0555B" w:rsidRPr="002D5992" w:rsidRDefault="00E0555B" w:rsidP="00C57BBE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1</w:t>
      </w:r>
      <w:r w:rsidRPr="002D5992">
        <w:rPr>
          <w:rFonts w:ascii="Times New Roman" w:hAnsi="Times New Roman" w:cs="Times New Roman"/>
          <w:b/>
          <w:sz w:val="32"/>
        </w:rPr>
        <w:t xml:space="preserve">- Interference </w:t>
      </w:r>
      <w:r>
        <w:rPr>
          <w:rFonts w:ascii="Times New Roman" w:hAnsi="Times New Roman" w:cs="Times New Roman"/>
          <w:b/>
          <w:sz w:val="32"/>
        </w:rPr>
        <w:t>is classified as</w:t>
      </w:r>
      <w:r w:rsidRPr="002D5992">
        <w:rPr>
          <w:rFonts w:ascii="Times New Roman" w:hAnsi="Times New Roman" w:cs="Times New Roman"/>
          <w:b/>
          <w:sz w:val="32"/>
        </w:rPr>
        <w:t>:</w:t>
      </w:r>
    </w:p>
    <w:tbl>
      <w:tblPr>
        <w:tblW w:w="0" w:type="auto"/>
        <w:tblLook w:val="01E0"/>
      </w:tblPr>
      <w:tblGrid>
        <w:gridCol w:w="661"/>
        <w:gridCol w:w="7861"/>
      </w:tblGrid>
      <w:tr w:rsidR="00E0555B" w:rsidRPr="002D5992" w:rsidTr="008C5962">
        <w:tc>
          <w:tcPr>
            <w:tcW w:w="648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(A)</w:t>
            </w:r>
          </w:p>
        </w:tc>
        <w:tc>
          <w:tcPr>
            <w:tcW w:w="977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Physical</w:t>
            </w:r>
          </w:p>
        </w:tc>
      </w:tr>
      <w:tr w:rsidR="00E0555B" w:rsidRPr="002D5992" w:rsidTr="008C5962">
        <w:tc>
          <w:tcPr>
            <w:tcW w:w="648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(B)</w:t>
            </w:r>
          </w:p>
        </w:tc>
        <w:tc>
          <w:tcPr>
            <w:tcW w:w="977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Psychological</w:t>
            </w:r>
          </w:p>
        </w:tc>
      </w:tr>
      <w:tr w:rsidR="00E0555B" w:rsidRPr="002D5992" w:rsidTr="008C5962">
        <w:tc>
          <w:tcPr>
            <w:tcW w:w="648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(C)</w:t>
            </w:r>
          </w:p>
        </w:tc>
        <w:tc>
          <w:tcPr>
            <w:tcW w:w="977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Plants</w:t>
            </w:r>
          </w:p>
        </w:tc>
      </w:tr>
      <w:tr w:rsidR="00E0555B" w:rsidRPr="00AB7837" w:rsidTr="008C5962">
        <w:tc>
          <w:tcPr>
            <w:tcW w:w="648" w:type="dxa"/>
            <w:shd w:val="clear" w:color="auto" w:fill="auto"/>
          </w:tcPr>
          <w:p w:rsidR="00E0555B" w:rsidRPr="00AB7837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(D)</w:t>
            </w:r>
          </w:p>
        </w:tc>
        <w:tc>
          <w:tcPr>
            <w:tcW w:w="9772" w:type="dxa"/>
            <w:shd w:val="clear" w:color="auto" w:fill="auto"/>
          </w:tcPr>
          <w:p w:rsidR="00E0555B" w:rsidRPr="00AB7837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A &amp; B</w:t>
            </w:r>
          </w:p>
        </w:tc>
      </w:tr>
    </w:tbl>
    <w:p w:rsidR="00E0555B" w:rsidRDefault="00E0555B" w:rsidP="00E0555B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</w:p>
    <w:p w:rsidR="00E0555B" w:rsidRPr="002D5992" w:rsidRDefault="00E0555B" w:rsidP="00E0555B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cs"/>
          <w:b/>
          <w:sz w:val="32"/>
          <w:rtl/>
        </w:rPr>
        <w:t xml:space="preserve"> </w:t>
      </w:r>
      <w:r>
        <w:rPr>
          <w:rFonts w:ascii="Times New Roman" w:hAnsi="Times New Roman" w:cs="Times New Roman"/>
          <w:b/>
          <w:sz w:val="32"/>
        </w:rPr>
        <w:t xml:space="preserve">2 </w:t>
      </w:r>
      <w:r w:rsidRPr="002D5992">
        <w:rPr>
          <w:rFonts w:ascii="Times New Roman" w:hAnsi="Times New Roman" w:cs="Times New Roman"/>
          <w:b/>
          <w:sz w:val="32"/>
        </w:rPr>
        <w:t xml:space="preserve">- </w:t>
      </w:r>
      <w:r>
        <w:rPr>
          <w:rFonts w:ascii="Times New Roman" w:hAnsi="Times New Roman" w:cs="Times New Roman"/>
          <w:b/>
          <w:sz w:val="32"/>
        </w:rPr>
        <w:t>Which of the following interfere with the message</w:t>
      </w:r>
      <w:r w:rsidRPr="002D5992">
        <w:rPr>
          <w:rFonts w:ascii="Times New Roman" w:hAnsi="Times New Roman" w:cs="Times New Roman"/>
          <w:b/>
          <w:sz w:val="32"/>
        </w:rPr>
        <w:t>:</w:t>
      </w:r>
    </w:p>
    <w:tbl>
      <w:tblPr>
        <w:tblW w:w="3873" w:type="dxa"/>
        <w:tblLook w:val="01E0"/>
      </w:tblPr>
      <w:tblGrid>
        <w:gridCol w:w="821"/>
        <w:gridCol w:w="3052"/>
      </w:tblGrid>
      <w:tr w:rsidR="00E0555B" w:rsidRPr="002D5992" w:rsidTr="00E0555B">
        <w:tc>
          <w:tcPr>
            <w:tcW w:w="821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(A)</w:t>
            </w:r>
          </w:p>
        </w:tc>
        <w:tc>
          <w:tcPr>
            <w:tcW w:w="305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Telephone static</w:t>
            </w:r>
          </w:p>
        </w:tc>
      </w:tr>
      <w:tr w:rsidR="00E0555B" w:rsidRPr="002D5992" w:rsidTr="00E0555B">
        <w:tc>
          <w:tcPr>
            <w:tcW w:w="821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(B)</w:t>
            </w:r>
          </w:p>
        </w:tc>
        <w:tc>
          <w:tcPr>
            <w:tcW w:w="305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Broken hearing aid</w:t>
            </w:r>
          </w:p>
        </w:tc>
      </w:tr>
      <w:tr w:rsidR="00E0555B" w:rsidRPr="002D5992" w:rsidTr="00E0555B">
        <w:tc>
          <w:tcPr>
            <w:tcW w:w="821" w:type="dxa"/>
            <w:shd w:val="clear" w:color="auto" w:fill="auto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(C)</w:t>
            </w:r>
          </w:p>
        </w:tc>
        <w:tc>
          <w:tcPr>
            <w:tcW w:w="3052" w:type="dxa"/>
            <w:shd w:val="clear" w:color="auto" w:fill="auto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Speech impediment</w:t>
            </w:r>
          </w:p>
        </w:tc>
      </w:tr>
      <w:tr w:rsidR="00E0555B" w:rsidRPr="00AB7837" w:rsidTr="00E0555B">
        <w:tc>
          <w:tcPr>
            <w:tcW w:w="821" w:type="dxa"/>
            <w:shd w:val="clear" w:color="auto" w:fill="auto"/>
          </w:tcPr>
          <w:p w:rsidR="00E0555B" w:rsidRPr="00AB7837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(D)</w:t>
            </w:r>
          </w:p>
        </w:tc>
        <w:tc>
          <w:tcPr>
            <w:tcW w:w="3052" w:type="dxa"/>
            <w:shd w:val="clear" w:color="auto" w:fill="auto"/>
          </w:tcPr>
          <w:p w:rsidR="00E0555B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All the above</w:t>
            </w:r>
          </w:p>
          <w:p w:rsidR="00E0555B" w:rsidRPr="00E0555B" w:rsidRDefault="00E0555B" w:rsidP="00E0555B">
            <w:pPr>
              <w:bidi w:val="0"/>
              <w:rPr>
                <w:rFonts w:ascii="Times New Roman" w:hAnsi="Times New Roman" w:cs="Times New Roman"/>
                <w:bCs/>
                <w:sz w:val="32"/>
              </w:rPr>
            </w:pPr>
          </w:p>
          <w:p w:rsidR="00E0555B" w:rsidRPr="00AB7837" w:rsidRDefault="00E0555B" w:rsidP="00E0555B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</w:p>
        </w:tc>
      </w:tr>
    </w:tbl>
    <w:p w:rsidR="00E0555B" w:rsidRPr="002D5992" w:rsidRDefault="00E0555B" w:rsidP="00E0555B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3</w:t>
      </w:r>
      <w:r w:rsidRPr="002D5992">
        <w:rPr>
          <w:rFonts w:ascii="Times New Roman" w:hAnsi="Times New Roman" w:cs="Times New Roman"/>
          <w:b/>
          <w:sz w:val="32"/>
        </w:rPr>
        <w:t xml:space="preserve">- </w:t>
      </w:r>
      <w:r>
        <w:rPr>
          <w:rFonts w:ascii="Times New Roman" w:hAnsi="Times New Roman" w:cs="Times New Roman"/>
          <w:b/>
          <w:sz w:val="32"/>
        </w:rPr>
        <w:t>Model of communication consists of</w:t>
      </w:r>
      <w:r w:rsidRPr="002D5992">
        <w:rPr>
          <w:rFonts w:ascii="Times New Roman" w:hAnsi="Times New Roman" w:cs="Times New Roman"/>
          <w:b/>
          <w:sz w:val="32"/>
        </w:rPr>
        <w:t>:</w:t>
      </w:r>
    </w:p>
    <w:tbl>
      <w:tblPr>
        <w:tblW w:w="0" w:type="auto"/>
        <w:tblLook w:val="01E0"/>
      </w:tblPr>
      <w:tblGrid>
        <w:gridCol w:w="661"/>
        <w:gridCol w:w="7861"/>
      </w:tblGrid>
      <w:tr w:rsidR="00E0555B" w:rsidRPr="002D5992" w:rsidTr="008C5962">
        <w:tc>
          <w:tcPr>
            <w:tcW w:w="648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(A)</w:t>
            </w:r>
          </w:p>
        </w:tc>
        <w:tc>
          <w:tcPr>
            <w:tcW w:w="9772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Sender &amp; Receiver</w:t>
            </w:r>
          </w:p>
        </w:tc>
      </w:tr>
      <w:tr w:rsidR="00E0555B" w:rsidRPr="002D5992" w:rsidTr="008C5962">
        <w:tc>
          <w:tcPr>
            <w:tcW w:w="648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(B)</w:t>
            </w:r>
          </w:p>
        </w:tc>
        <w:tc>
          <w:tcPr>
            <w:tcW w:w="9772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Message &amp; Feedback</w:t>
            </w:r>
          </w:p>
        </w:tc>
      </w:tr>
      <w:tr w:rsidR="00E0555B" w:rsidRPr="002D5992" w:rsidTr="008C5962">
        <w:tc>
          <w:tcPr>
            <w:tcW w:w="648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(C)</w:t>
            </w:r>
          </w:p>
        </w:tc>
        <w:tc>
          <w:tcPr>
            <w:tcW w:w="9772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Interference</w:t>
            </w:r>
          </w:p>
        </w:tc>
      </w:tr>
      <w:tr w:rsidR="00E0555B" w:rsidRPr="00AB7837" w:rsidTr="008C5962">
        <w:tc>
          <w:tcPr>
            <w:tcW w:w="648" w:type="dxa"/>
          </w:tcPr>
          <w:p w:rsidR="00E0555B" w:rsidRPr="00AB7837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(D)</w:t>
            </w:r>
          </w:p>
        </w:tc>
        <w:tc>
          <w:tcPr>
            <w:tcW w:w="9772" w:type="dxa"/>
          </w:tcPr>
          <w:p w:rsidR="00E0555B" w:rsidRPr="00AB7837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All the above</w:t>
            </w:r>
          </w:p>
        </w:tc>
      </w:tr>
    </w:tbl>
    <w:p w:rsidR="00E0555B" w:rsidRDefault="00E0555B" w:rsidP="00E0555B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</w:p>
    <w:p w:rsidR="00E0555B" w:rsidRPr="002D5992" w:rsidRDefault="00E0555B" w:rsidP="00E0555B">
      <w:pPr>
        <w:tabs>
          <w:tab w:val="left" w:pos="648"/>
          <w:tab w:val="right" w:pos="1080"/>
        </w:tabs>
        <w:bidi w:val="0"/>
        <w:jc w:val="lowKashida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4 </w:t>
      </w:r>
      <w:r w:rsidRPr="002D5992">
        <w:rPr>
          <w:rFonts w:ascii="Times New Roman" w:hAnsi="Times New Roman" w:cs="Times New Roman"/>
          <w:b/>
          <w:sz w:val="32"/>
        </w:rPr>
        <w:t>- Message is composed of:</w:t>
      </w:r>
    </w:p>
    <w:tbl>
      <w:tblPr>
        <w:tblW w:w="0" w:type="auto"/>
        <w:tblLook w:val="01E0"/>
      </w:tblPr>
      <w:tblGrid>
        <w:gridCol w:w="661"/>
        <w:gridCol w:w="7861"/>
      </w:tblGrid>
      <w:tr w:rsidR="00E0555B" w:rsidRPr="002D5992" w:rsidTr="00E0555B">
        <w:tc>
          <w:tcPr>
            <w:tcW w:w="661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(A)</w:t>
            </w:r>
          </w:p>
        </w:tc>
        <w:tc>
          <w:tcPr>
            <w:tcW w:w="7861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Verbal component</w:t>
            </w:r>
          </w:p>
        </w:tc>
      </w:tr>
      <w:tr w:rsidR="00E0555B" w:rsidRPr="002D5992" w:rsidTr="00E0555B">
        <w:tc>
          <w:tcPr>
            <w:tcW w:w="661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(B)</w:t>
            </w:r>
          </w:p>
        </w:tc>
        <w:tc>
          <w:tcPr>
            <w:tcW w:w="7861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Non-verbal component</w:t>
            </w:r>
          </w:p>
        </w:tc>
      </w:tr>
      <w:tr w:rsidR="00E0555B" w:rsidRPr="002D5992" w:rsidTr="00E0555B">
        <w:tc>
          <w:tcPr>
            <w:tcW w:w="661" w:type="dxa"/>
          </w:tcPr>
          <w:p w:rsidR="00E0555B" w:rsidRPr="002D5992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(C)</w:t>
            </w:r>
          </w:p>
        </w:tc>
        <w:tc>
          <w:tcPr>
            <w:tcW w:w="7861" w:type="dxa"/>
          </w:tcPr>
          <w:p w:rsidR="00E0555B" w:rsidRPr="002D5992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</w:rPr>
            </w:pPr>
            <w:r w:rsidRPr="002D5992">
              <w:rPr>
                <w:rFonts w:ascii="Times New Roman" w:hAnsi="Times New Roman" w:cs="Times New Roman"/>
                <w:b/>
                <w:sz w:val="32"/>
              </w:rPr>
              <w:t>Bones</w:t>
            </w:r>
          </w:p>
        </w:tc>
      </w:tr>
      <w:tr w:rsidR="00E0555B" w:rsidRPr="00AB7837" w:rsidTr="00E0555B">
        <w:tc>
          <w:tcPr>
            <w:tcW w:w="661" w:type="dxa"/>
          </w:tcPr>
          <w:p w:rsidR="00E0555B" w:rsidRPr="00AB7837" w:rsidRDefault="00E0555B" w:rsidP="008C5962">
            <w:pPr>
              <w:bidi w:val="0"/>
              <w:jc w:val="center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(D)</w:t>
            </w:r>
          </w:p>
        </w:tc>
        <w:tc>
          <w:tcPr>
            <w:tcW w:w="7861" w:type="dxa"/>
          </w:tcPr>
          <w:p w:rsidR="00E0555B" w:rsidRDefault="00E0555B" w:rsidP="008C5962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  <w:r w:rsidRPr="00AB7837">
              <w:rPr>
                <w:rFonts w:ascii="Times New Roman" w:hAnsi="Times New Roman" w:cs="Times New Roman"/>
                <w:b/>
                <w:sz w:val="32"/>
                <w:u w:val="single"/>
              </w:rPr>
              <w:t>A &amp; B</w:t>
            </w:r>
          </w:p>
          <w:p w:rsidR="00E0555B" w:rsidRPr="00AB7837" w:rsidRDefault="00E0555B" w:rsidP="00E0555B">
            <w:pPr>
              <w:bidi w:val="0"/>
              <w:rPr>
                <w:rFonts w:ascii="Times New Roman" w:hAnsi="Times New Roman" w:cs="Times New Roman"/>
                <w:b/>
                <w:sz w:val="32"/>
                <w:u w:val="single"/>
              </w:rPr>
            </w:pPr>
          </w:p>
        </w:tc>
      </w:tr>
    </w:tbl>
    <w:p w:rsidR="00E0555B" w:rsidRDefault="00E0555B" w:rsidP="000739C9">
      <w:pPr>
        <w:ind w:left="360"/>
        <w:jc w:val="righ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Second question: Put (T) for true sentence and (F) for false one</w:t>
      </w:r>
    </w:p>
    <w:p w:rsidR="00C57BBE" w:rsidRPr="00C57BBE" w:rsidRDefault="00C57BBE" w:rsidP="00C57BBE">
      <w:pPr>
        <w:pStyle w:val="a4"/>
        <w:numPr>
          <w:ilvl w:val="0"/>
          <w:numId w:val="20"/>
        </w:num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  <w:r w:rsidRPr="00C57BBE">
        <w:rPr>
          <w:rFonts w:ascii="Times New Roman" w:hAnsi="Times New Roman"/>
          <w:b/>
          <w:bCs/>
          <w:sz w:val="32"/>
          <w:szCs w:val="28"/>
        </w:rPr>
        <w:t>Communication model include feedback only. (F)</w:t>
      </w:r>
    </w:p>
    <w:p w:rsidR="00C57BBE" w:rsidRDefault="00C57BBE" w:rsidP="00C57BBE">
      <w:pPr>
        <w:pStyle w:val="a4"/>
        <w:numPr>
          <w:ilvl w:val="0"/>
          <w:numId w:val="20"/>
        </w:num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  <w:r w:rsidRPr="00C57BBE">
        <w:rPr>
          <w:rFonts w:ascii="Times New Roman" w:hAnsi="Times New Roman"/>
          <w:b/>
          <w:bCs/>
          <w:sz w:val="32"/>
          <w:szCs w:val="28"/>
        </w:rPr>
        <w:t>1- Non-verbal communication include facial expression. (T)</w:t>
      </w:r>
    </w:p>
    <w:p w:rsidR="00C57BBE" w:rsidRPr="00C57BBE" w:rsidRDefault="00C57BBE" w:rsidP="00C57BBE">
      <w:pPr>
        <w:pStyle w:val="a4"/>
        <w:bidi w:val="0"/>
        <w:ind w:left="435"/>
        <w:jc w:val="lowKashida"/>
        <w:rPr>
          <w:rFonts w:ascii="Times New Roman" w:hAnsi="Times New Roman"/>
          <w:b/>
          <w:bCs/>
          <w:sz w:val="32"/>
          <w:szCs w:val="28"/>
        </w:rPr>
      </w:pPr>
    </w:p>
    <w:p w:rsidR="00C57BBE" w:rsidRDefault="00AB7E32" w:rsidP="00C57BBE">
      <w:pPr>
        <w:bidi w:val="0"/>
        <w:ind w:left="75"/>
        <w:jc w:val="lowKashida"/>
        <w:rPr>
          <w:rFonts w:ascii="Times New Roman" w:hAnsi="Times New Roman"/>
          <w:b/>
          <w:bCs/>
          <w:sz w:val="32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Third question: Complete the following sentences</w:t>
      </w:r>
      <w:r>
        <w:rPr>
          <w:rFonts w:ascii="Times New Roman" w:hAnsi="Times New Roman"/>
          <w:b/>
          <w:bCs/>
          <w:sz w:val="32"/>
          <w:szCs w:val="28"/>
        </w:rPr>
        <w:t>:</w:t>
      </w:r>
    </w:p>
    <w:p w:rsidR="00AB7E32" w:rsidRDefault="00AB7E32" w:rsidP="00AB7E32">
      <w:p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  <w:r w:rsidRPr="00525D78">
        <w:rPr>
          <w:rFonts w:ascii="Times New Roman" w:hAnsi="Times New Roman"/>
          <w:b/>
          <w:bCs/>
          <w:sz w:val="32"/>
          <w:szCs w:val="28"/>
        </w:rPr>
        <w:t>1-</w:t>
      </w:r>
      <w:r>
        <w:rPr>
          <w:rFonts w:ascii="Times New Roman" w:hAnsi="Times New Roman"/>
          <w:b/>
          <w:bCs/>
          <w:sz w:val="32"/>
          <w:szCs w:val="28"/>
        </w:rPr>
        <w:t xml:space="preserve"> Patient care may be called </w:t>
      </w:r>
      <w:r>
        <w:rPr>
          <w:rFonts w:ascii="Times New Roman" w:hAnsi="Times New Roman"/>
          <w:b/>
          <w:bCs/>
          <w:sz w:val="32"/>
          <w:szCs w:val="28"/>
          <w:u w:val="single"/>
        </w:rPr>
        <w:t>pharmaceutical</w:t>
      </w:r>
      <w:r>
        <w:rPr>
          <w:rFonts w:ascii="Times New Roman" w:hAnsi="Times New Roman"/>
          <w:b/>
          <w:bCs/>
          <w:sz w:val="32"/>
          <w:szCs w:val="28"/>
        </w:rPr>
        <w:t xml:space="preserve"> care.</w:t>
      </w:r>
    </w:p>
    <w:p w:rsidR="00AB7E32" w:rsidRDefault="00AB7E32" w:rsidP="00AB7E32">
      <w:p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  <w:r>
        <w:rPr>
          <w:rFonts w:ascii="Times New Roman" w:hAnsi="Times New Roman"/>
          <w:b/>
          <w:bCs/>
          <w:sz w:val="32"/>
          <w:szCs w:val="28"/>
        </w:rPr>
        <w:t xml:space="preserve">2 - Each message consists of </w:t>
      </w:r>
      <w:r>
        <w:rPr>
          <w:rFonts w:ascii="Times New Roman" w:hAnsi="Times New Roman"/>
          <w:b/>
          <w:bCs/>
          <w:sz w:val="32"/>
          <w:szCs w:val="28"/>
          <w:u w:val="single"/>
        </w:rPr>
        <w:t>verbal &amp; non-verbal</w:t>
      </w:r>
      <w:r>
        <w:rPr>
          <w:rFonts w:ascii="Times New Roman" w:hAnsi="Times New Roman"/>
          <w:b/>
          <w:bCs/>
          <w:sz w:val="32"/>
          <w:szCs w:val="28"/>
        </w:rPr>
        <w:t xml:space="preserve"> components.</w:t>
      </w:r>
    </w:p>
    <w:p w:rsidR="00AB7E32" w:rsidRDefault="00AB7E32" w:rsidP="00AB7E32">
      <w:p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  <w:r>
        <w:rPr>
          <w:rFonts w:ascii="Times New Roman" w:hAnsi="Times New Roman" w:cs="Times New Roman"/>
          <w:b/>
          <w:bCs/>
          <w:spacing w:val="-20"/>
          <w:sz w:val="32"/>
          <w:szCs w:val="32"/>
          <w:u w:val="single"/>
        </w:rPr>
        <w:t>Fourth question: Give the medical terms of the following:</w:t>
      </w:r>
    </w:p>
    <w:p w:rsidR="00AB7E32" w:rsidRDefault="00AB7E32" w:rsidP="00AB7E32">
      <w:pPr>
        <w:bidi w:val="0"/>
        <w:jc w:val="lowKashida"/>
        <w:rPr>
          <w:rFonts w:ascii="Times New Roman" w:hAnsi="Times New Roman" w:cs="Times New Roman"/>
          <w:b/>
          <w:bCs/>
          <w:spacing w:val="-20"/>
          <w:sz w:val="32"/>
          <w:szCs w:val="32"/>
        </w:rPr>
      </w:pPr>
      <w:r>
        <w:rPr>
          <w:rFonts w:ascii="Times New Roman" w:hAnsi="Times New Roman" w:cs="Times New Roman"/>
          <w:b/>
          <w:bCs/>
          <w:spacing w:val="-20"/>
          <w:sz w:val="32"/>
          <w:szCs w:val="32"/>
        </w:rPr>
        <w:lastRenderedPageBreak/>
        <w:t>1- Capacity to send a message. (</w:t>
      </w:r>
      <w:r>
        <w:rPr>
          <w:rFonts w:ascii="Times New Roman" w:hAnsi="Times New Roman" w:cs="Times New Roman"/>
          <w:b/>
          <w:bCs/>
          <w:spacing w:val="-20"/>
          <w:sz w:val="32"/>
          <w:szCs w:val="32"/>
          <w:u w:val="single"/>
        </w:rPr>
        <w:t>Encoding</w:t>
      </w:r>
      <w:r>
        <w:rPr>
          <w:rFonts w:ascii="Times New Roman" w:hAnsi="Times New Roman" w:cs="Times New Roman"/>
          <w:b/>
          <w:bCs/>
          <w:spacing w:val="-20"/>
          <w:sz w:val="32"/>
          <w:szCs w:val="32"/>
        </w:rPr>
        <w:t>)</w:t>
      </w:r>
    </w:p>
    <w:p w:rsidR="00AB7E32" w:rsidRDefault="00AB7E32" w:rsidP="00AB7E32">
      <w:pPr>
        <w:bidi w:val="0"/>
        <w:jc w:val="lowKashida"/>
        <w:rPr>
          <w:rFonts w:ascii="Times New Roman" w:hAnsi="Times New Roman" w:cs="Times New Roman"/>
          <w:b/>
          <w:bCs/>
          <w:spacing w:val="-20"/>
          <w:sz w:val="32"/>
          <w:szCs w:val="32"/>
        </w:rPr>
      </w:pPr>
    </w:p>
    <w:p w:rsidR="00AB7E32" w:rsidRDefault="00AB7E32" w:rsidP="00AB7E32">
      <w:pPr>
        <w:bidi w:val="0"/>
        <w:jc w:val="lowKashida"/>
        <w:rPr>
          <w:rFonts w:ascii="Times New Roman" w:hAnsi="Times New Roman" w:cs="Times New Roman"/>
          <w:b/>
          <w:bCs/>
          <w:spacing w:val="-20"/>
          <w:sz w:val="32"/>
          <w:szCs w:val="32"/>
        </w:rPr>
      </w:pPr>
      <w:r>
        <w:rPr>
          <w:rFonts w:ascii="Times New Roman" w:hAnsi="Times New Roman" w:cs="Times New Roman"/>
          <w:b/>
          <w:bCs/>
          <w:spacing w:val="-20"/>
          <w:sz w:val="32"/>
          <w:szCs w:val="32"/>
        </w:rPr>
        <w:t>2- Responsible care of drug therapy to improve patient condition. (</w:t>
      </w:r>
      <w:r>
        <w:rPr>
          <w:rFonts w:ascii="Times New Roman" w:hAnsi="Times New Roman" w:cs="Times New Roman"/>
          <w:b/>
          <w:bCs/>
          <w:spacing w:val="-20"/>
          <w:sz w:val="32"/>
          <w:szCs w:val="32"/>
          <w:u w:val="single"/>
        </w:rPr>
        <w:t>Pharmaceutical Care</w:t>
      </w:r>
      <w:r>
        <w:rPr>
          <w:rFonts w:ascii="Times New Roman" w:hAnsi="Times New Roman" w:cs="Times New Roman"/>
          <w:b/>
          <w:bCs/>
          <w:spacing w:val="-20"/>
          <w:sz w:val="32"/>
          <w:szCs w:val="32"/>
        </w:rPr>
        <w:t xml:space="preserve">) </w:t>
      </w:r>
    </w:p>
    <w:p w:rsidR="00AB7E32" w:rsidRDefault="00AB7E32" w:rsidP="00AB7E32">
      <w:pPr>
        <w:bidi w:val="0"/>
        <w:jc w:val="lowKashida"/>
        <w:rPr>
          <w:rFonts w:ascii="Times New Roman" w:hAnsi="Times New Roman"/>
          <w:b/>
          <w:bCs/>
          <w:sz w:val="32"/>
          <w:szCs w:val="28"/>
        </w:rPr>
      </w:pPr>
    </w:p>
    <w:p w:rsidR="00AB7E32" w:rsidRPr="00C57BBE" w:rsidRDefault="00AB7E32" w:rsidP="00AB7E32">
      <w:pPr>
        <w:bidi w:val="0"/>
        <w:ind w:left="75"/>
        <w:jc w:val="lowKashida"/>
        <w:rPr>
          <w:rFonts w:ascii="Times New Roman" w:hAnsi="Times New Roman"/>
          <w:b/>
          <w:bCs/>
          <w:sz w:val="32"/>
          <w:szCs w:val="28"/>
        </w:rPr>
      </w:pPr>
    </w:p>
    <w:p w:rsidR="00E0555B" w:rsidRPr="000739C9" w:rsidRDefault="00E0555B" w:rsidP="000739C9">
      <w:pPr>
        <w:ind w:left="360"/>
        <w:jc w:val="right"/>
        <w:rPr>
          <w:sz w:val="36"/>
          <w:szCs w:val="36"/>
        </w:rPr>
      </w:pPr>
    </w:p>
    <w:p w:rsidR="00BA67FC" w:rsidRDefault="000739C9" w:rsidP="000739C9">
      <w:pPr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303664" w:rsidRPr="00303664" w:rsidRDefault="00303664" w:rsidP="00CB7843">
      <w:pPr>
        <w:jc w:val="right"/>
        <w:rPr>
          <w:sz w:val="36"/>
          <w:szCs w:val="36"/>
          <w:rtl/>
        </w:rPr>
      </w:pPr>
    </w:p>
    <w:p w:rsidR="002E7A7A" w:rsidRDefault="002E7A7A" w:rsidP="002E7A7A">
      <w:pPr>
        <w:rPr>
          <w:sz w:val="36"/>
          <w:szCs w:val="36"/>
          <w:rtl/>
        </w:rPr>
      </w:pPr>
    </w:p>
    <w:p w:rsidR="002E7A7A" w:rsidRDefault="002E7A7A" w:rsidP="002E7A7A">
      <w:pPr>
        <w:jc w:val="right"/>
        <w:rPr>
          <w:sz w:val="36"/>
          <w:szCs w:val="36"/>
          <w:rtl/>
        </w:rPr>
      </w:pPr>
    </w:p>
    <w:p w:rsidR="00CE65E9" w:rsidRPr="005B00DD" w:rsidRDefault="00CE65E9" w:rsidP="00CE65E9">
      <w:pPr>
        <w:rPr>
          <w:sz w:val="36"/>
          <w:szCs w:val="36"/>
          <w:rtl/>
        </w:rPr>
      </w:pPr>
    </w:p>
    <w:sectPr w:rsidR="00CE65E9" w:rsidRPr="005B00DD" w:rsidSect="003652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01100"/>
    <w:multiLevelType w:val="hybridMultilevel"/>
    <w:tmpl w:val="EB2805D0"/>
    <w:lvl w:ilvl="0" w:tplc="C8A266B0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073F1EBE"/>
    <w:multiLevelType w:val="hybridMultilevel"/>
    <w:tmpl w:val="40EE3B2E"/>
    <w:lvl w:ilvl="0" w:tplc="04090013">
      <w:start w:val="1"/>
      <w:numFmt w:val="arabicAlpha"/>
      <w:lvlText w:val="%1-"/>
      <w:lvlJc w:val="center"/>
      <w:pPr>
        <w:ind w:left="3990" w:hanging="360"/>
      </w:pPr>
    </w:lvl>
    <w:lvl w:ilvl="1" w:tplc="04090019" w:tentative="1">
      <w:start w:val="1"/>
      <w:numFmt w:val="lowerLetter"/>
      <w:lvlText w:val="%2."/>
      <w:lvlJc w:val="left"/>
      <w:pPr>
        <w:ind w:left="4710" w:hanging="360"/>
      </w:pPr>
    </w:lvl>
    <w:lvl w:ilvl="2" w:tplc="0409001B" w:tentative="1">
      <w:start w:val="1"/>
      <w:numFmt w:val="lowerRoman"/>
      <w:lvlText w:val="%3."/>
      <w:lvlJc w:val="right"/>
      <w:pPr>
        <w:ind w:left="5430" w:hanging="180"/>
      </w:pPr>
    </w:lvl>
    <w:lvl w:ilvl="3" w:tplc="0409000F" w:tentative="1">
      <w:start w:val="1"/>
      <w:numFmt w:val="decimal"/>
      <w:lvlText w:val="%4."/>
      <w:lvlJc w:val="left"/>
      <w:pPr>
        <w:ind w:left="6150" w:hanging="360"/>
      </w:pPr>
    </w:lvl>
    <w:lvl w:ilvl="4" w:tplc="04090019" w:tentative="1">
      <w:start w:val="1"/>
      <w:numFmt w:val="lowerLetter"/>
      <w:lvlText w:val="%5."/>
      <w:lvlJc w:val="left"/>
      <w:pPr>
        <w:ind w:left="6870" w:hanging="360"/>
      </w:pPr>
    </w:lvl>
    <w:lvl w:ilvl="5" w:tplc="0409001B" w:tentative="1">
      <w:start w:val="1"/>
      <w:numFmt w:val="lowerRoman"/>
      <w:lvlText w:val="%6."/>
      <w:lvlJc w:val="right"/>
      <w:pPr>
        <w:ind w:left="7590" w:hanging="180"/>
      </w:pPr>
    </w:lvl>
    <w:lvl w:ilvl="6" w:tplc="0409000F" w:tentative="1">
      <w:start w:val="1"/>
      <w:numFmt w:val="decimal"/>
      <w:lvlText w:val="%7."/>
      <w:lvlJc w:val="left"/>
      <w:pPr>
        <w:ind w:left="8310" w:hanging="360"/>
      </w:pPr>
    </w:lvl>
    <w:lvl w:ilvl="7" w:tplc="04090019" w:tentative="1">
      <w:start w:val="1"/>
      <w:numFmt w:val="lowerLetter"/>
      <w:lvlText w:val="%8."/>
      <w:lvlJc w:val="left"/>
      <w:pPr>
        <w:ind w:left="9030" w:hanging="360"/>
      </w:pPr>
    </w:lvl>
    <w:lvl w:ilvl="8" w:tplc="0409001B" w:tentative="1">
      <w:start w:val="1"/>
      <w:numFmt w:val="lowerRoman"/>
      <w:lvlText w:val="%9."/>
      <w:lvlJc w:val="right"/>
      <w:pPr>
        <w:ind w:left="9750" w:hanging="180"/>
      </w:pPr>
    </w:lvl>
  </w:abstractNum>
  <w:abstractNum w:abstractNumId="2">
    <w:nsid w:val="0FB00615"/>
    <w:multiLevelType w:val="hybridMultilevel"/>
    <w:tmpl w:val="C922C65C"/>
    <w:lvl w:ilvl="0" w:tplc="80EE952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D540DB"/>
    <w:multiLevelType w:val="hybridMultilevel"/>
    <w:tmpl w:val="956AA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13ABC"/>
    <w:multiLevelType w:val="hybridMultilevel"/>
    <w:tmpl w:val="252A0DEC"/>
    <w:lvl w:ilvl="0" w:tplc="2A4CF434">
      <w:start w:val="1"/>
      <w:numFmt w:val="decimal"/>
      <w:lvlText w:val="%1-"/>
      <w:lvlJc w:val="left"/>
      <w:pPr>
        <w:ind w:left="3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90" w:hanging="360"/>
      </w:pPr>
    </w:lvl>
    <w:lvl w:ilvl="2" w:tplc="0409001B" w:tentative="1">
      <w:start w:val="1"/>
      <w:numFmt w:val="lowerRoman"/>
      <w:lvlText w:val="%3."/>
      <w:lvlJc w:val="right"/>
      <w:pPr>
        <w:ind w:left="4710" w:hanging="180"/>
      </w:pPr>
    </w:lvl>
    <w:lvl w:ilvl="3" w:tplc="0409000F" w:tentative="1">
      <w:start w:val="1"/>
      <w:numFmt w:val="decimal"/>
      <w:lvlText w:val="%4."/>
      <w:lvlJc w:val="left"/>
      <w:pPr>
        <w:ind w:left="5430" w:hanging="360"/>
      </w:pPr>
    </w:lvl>
    <w:lvl w:ilvl="4" w:tplc="04090019" w:tentative="1">
      <w:start w:val="1"/>
      <w:numFmt w:val="lowerLetter"/>
      <w:lvlText w:val="%5."/>
      <w:lvlJc w:val="left"/>
      <w:pPr>
        <w:ind w:left="6150" w:hanging="360"/>
      </w:pPr>
    </w:lvl>
    <w:lvl w:ilvl="5" w:tplc="0409001B" w:tentative="1">
      <w:start w:val="1"/>
      <w:numFmt w:val="lowerRoman"/>
      <w:lvlText w:val="%6."/>
      <w:lvlJc w:val="right"/>
      <w:pPr>
        <w:ind w:left="6870" w:hanging="180"/>
      </w:pPr>
    </w:lvl>
    <w:lvl w:ilvl="6" w:tplc="0409000F" w:tentative="1">
      <w:start w:val="1"/>
      <w:numFmt w:val="decimal"/>
      <w:lvlText w:val="%7."/>
      <w:lvlJc w:val="left"/>
      <w:pPr>
        <w:ind w:left="7590" w:hanging="360"/>
      </w:pPr>
    </w:lvl>
    <w:lvl w:ilvl="7" w:tplc="04090019" w:tentative="1">
      <w:start w:val="1"/>
      <w:numFmt w:val="lowerLetter"/>
      <w:lvlText w:val="%8."/>
      <w:lvlJc w:val="left"/>
      <w:pPr>
        <w:ind w:left="8310" w:hanging="360"/>
      </w:pPr>
    </w:lvl>
    <w:lvl w:ilvl="8" w:tplc="0409001B" w:tentative="1">
      <w:start w:val="1"/>
      <w:numFmt w:val="lowerRoman"/>
      <w:lvlText w:val="%9."/>
      <w:lvlJc w:val="right"/>
      <w:pPr>
        <w:ind w:left="9030" w:hanging="180"/>
      </w:pPr>
    </w:lvl>
  </w:abstractNum>
  <w:abstractNum w:abstractNumId="5">
    <w:nsid w:val="1C5B7A7F"/>
    <w:multiLevelType w:val="hybridMultilevel"/>
    <w:tmpl w:val="824AF1DC"/>
    <w:lvl w:ilvl="0" w:tplc="78408BD8">
      <w:start w:val="1"/>
      <w:numFmt w:val="lowerLetter"/>
      <w:lvlText w:val="%1-"/>
      <w:lvlJc w:val="left"/>
      <w:pPr>
        <w:ind w:left="3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90" w:hanging="360"/>
      </w:pPr>
    </w:lvl>
    <w:lvl w:ilvl="2" w:tplc="0409001B" w:tentative="1">
      <w:start w:val="1"/>
      <w:numFmt w:val="lowerRoman"/>
      <w:lvlText w:val="%3."/>
      <w:lvlJc w:val="right"/>
      <w:pPr>
        <w:ind w:left="4710" w:hanging="180"/>
      </w:pPr>
    </w:lvl>
    <w:lvl w:ilvl="3" w:tplc="0409000F" w:tentative="1">
      <w:start w:val="1"/>
      <w:numFmt w:val="decimal"/>
      <w:lvlText w:val="%4."/>
      <w:lvlJc w:val="left"/>
      <w:pPr>
        <w:ind w:left="5430" w:hanging="360"/>
      </w:pPr>
    </w:lvl>
    <w:lvl w:ilvl="4" w:tplc="04090019" w:tentative="1">
      <w:start w:val="1"/>
      <w:numFmt w:val="lowerLetter"/>
      <w:lvlText w:val="%5."/>
      <w:lvlJc w:val="left"/>
      <w:pPr>
        <w:ind w:left="6150" w:hanging="360"/>
      </w:pPr>
    </w:lvl>
    <w:lvl w:ilvl="5" w:tplc="0409001B" w:tentative="1">
      <w:start w:val="1"/>
      <w:numFmt w:val="lowerRoman"/>
      <w:lvlText w:val="%6."/>
      <w:lvlJc w:val="right"/>
      <w:pPr>
        <w:ind w:left="6870" w:hanging="180"/>
      </w:pPr>
    </w:lvl>
    <w:lvl w:ilvl="6" w:tplc="0409000F" w:tentative="1">
      <w:start w:val="1"/>
      <w:numFmt w:val="decimal"/>
      <w:lvlText w:val="%7."/>
      <w:lvlJc w:val="left"/>
      <w:pPr>
        <w:ind w:left="7590" w:hanging="360"/>
      </w:pPr>
    </w:lvl>
    <w:lvl w:ilvl="7" w:tplc="04090019" w:tentative="1">
      <w:start w:val="1"/>
      <w:numFmt w:val="lowerLetter"/>
      <w:lvlText w:val="%8."/>
      <w:lvlJc w:val="left"/>
      <w:pPr>
        <w:ind w:left="8310" w:hanging="360"/>
      </w:pPr>
    </w:lvl>
    <w:lvl w:ilvl="8" w:tplc="0409001B" w:tentative="1">
      <w:start w:val="1"/>
      <w:numFmt w:val="lowerRoman"/>
      <w:lvlText w:val="%9."/>
      <w:lvlJc w:val="right"/>
      <w:pPr>
        <w:ind w:left="9030" w:hanging="180"/>
      </w:pPr>
    </w:lvl>
  </w:abstractNum>
  <w:abstractNum w:abstractNumId="6">
    <w:nsid w:val="21FE45CC"/>
    <w:multiLevelType w:val="hybridMultilevel"/>
    <w:tmpl w:val="718EB790"/>
    <w:lvl w:ilvl="0" w:tplc="CD4C68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1F1E87"/>
    <w:multiLevelType w:val="hybridMultilevel"/>
    <w:tmpl w:val="0E288FE6"/>
    <w:lvl w:ilvl="0" w:tplc="16D2E800">
      <w:start w:val="1"/>
      <w:numFmt w:val="decimal"/>
      <w:lvlText w:val="%1-"/>
      <w:lvlJc w:val="left"/>
      <w:pPr>
        <w:ind w:left="3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50" w:hanging="360"/>
      </w:pPr>
    </w:lvl>
    <w:lvl w:ilvl="2" w:tplc="0409001B" w:tentative="1">
      <w:start w:val="1"/>
      <w:numFmt w:val="lowerRoman"/>
      <w:lvlText w:val="%3."/>
      <w:lvlJc w:val="right"/>
      <w:pPr>
        <w:ind w:left="5070" w:hanging="180"/>
      </w:pPr>
    </w:lvl>
    <w:lvl w:ilvl="3" w:tplc="0409000F" w:tentative="1">
      <w:start w:val="1"/>
      <w:numFmt w:val="decimal"/>
      <w:lvlText w:val="%4."/>
      <w:lvlJc w:val="left"/>
      <w:pPr>
        <w:ind w:left="5790" w:hanging="360"/>
      </w:pPr>
    </w:lvl>
    <w:lvl w:ilvl="4" w:tplc="04090019" w:tentative="1">
      <w:start w:val="1"/>
      <w:numFmt w:val="lowerLetter"/>
      <w:lvlText w:val="%5."/>
      <w:lvlJc w:val="left"/>
      <w:pPr>
        <w:ind w:left="6510" w:hanging="360"/>
      </w:pPr>
    </w:lvl>
    <w:lvl w:ilvl="5" w:tplc="0409001B" w:tentative="1">
      <w:start w:val="1"/>
      <w:numFmt w:val="lowerRoman"/>
      <w:lvlText w:val="%6."/>
      <w:lvlJc w:val="right"/>
      <w:pPr>
        <w:ind w:left="7230" w:hanging="180"/>
      </w:pPr>
    </w:lvl>
    <w:lvl w:ilvl="6" w:tplc="0409000F" w:tentative="1">
      <w:start w:val="1"/>
      <w:numFmt w:val="decimal"/>
      <w:lvlText w:val="%7."/>
      <w:lvlJc w:val="left"/>
      <w:pPr>
        <w:ind w:left="7950" w:hanging="360"/>
      </w:pPr>
    </w:lvl>
    <w:lvl w:ilvl="7" w:tplc="04090019" w:tentative="1">
      <w:start w:val="1"/>
      <w:numFmt w:val="lowerLetter"/>
      <w:lvlText w:val="%8."/>
      <w:lvlJc w:val="left"/>
      <w:pPr>
        <w:ind w:left="8670" w:hanging="360"/>
      </w:pPr>
    </w:lvl>
    <w:lvl w:ilvl="8" w:tplc="0409001B" w:tentative="1">
      <w:start w:val="1"/>
      <w:numFmt w:val="lowerRoman"/>
      <w:lvlText w:val="%9."/>
      <w:lvlJc w:val="right"/>
      <w:pPr>
        <w:ind w:left="9390" w:hanging="180"/>
      </w:pPr>
    </w:lvl>
  </w:abstractNum>
  <w:abstractNum w:abstractNumId="8">
    <w:nsid w:val="2A2B5C6E"/>
    <w:multiLevelType w:val="hybridMultilevel"/>
    <w:tmpl w:val="B1267306"/>
    <w:lvl w:ilvl="0" w:tplc="181C4CCC">
      <w:start w:val="1"/>
      <w:numFmt w:val="decimal"/>
      <w:lvlText w:val="%1-"/>
      <w:lvlJc w:val="left"/>
      <w:pPr>
        <w:ind w:left="29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9">
    <w:nsid w:val="2EF40452"/>
    <w:multiLevelType w:val="hybridMultilevel"/>
    <w:tmpl w:val="16ECE104"/>
    <w:lvl w:ilvl="0" w:tplc="28E08350">
      <w:start w:val="1"/>
      <w:numFmt w:val="decimal"/>
      <w:lvlText w:val="%1-"/>
      <w:lvlJc w:val="left"/>
      <w:pPr>
        <w:ind w:left="163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00E449F"/>
    <w:multiLevelType w:val="hybridMultilevel"/>
    <w:tmpl w:val="990E4DCC"/>
    <w:lvl w:ilvl="0" w:tplc="6F6C142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21316C0"/>
    <w:multiLevelType w:val="hybridMultilevel"/>
    <w:tmpl w:val="0B9A9102"/>
    <w:lvl w:ilvl="0" w:tplc="8892A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BA6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9C8E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0056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481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427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D2F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521D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AAF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98C3DFC"/>
    <w:multiLevelType w:val="hybridMultilevel"/>
    <w:tmpl w:val="4D38CD68"/>
    <w:lvl w:ilvl="0" w:tplc="B8807E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FA4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BE93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FCC7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4E1B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60B2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B845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109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AEF7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A2E06C4"/>
    <w:multiLevelType w:val="hybridMultilevel"/>
    <w:tmpl w:val="A09E4CEC"/>
    <w:lvl w:ilvl="0" w:tplc="67DA8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5C8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2068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44F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A2B4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043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A63B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5216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CED9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B165CB2"/>
    <w:multiLevelType w:val="hybridMultilevel"/>
    <w:tmpl w:val="46FA5240"/>
    <w:lvl w:ilvl="0" w:tplc="517088D2">
      <w:start w:val="1"/>
      <w:numFmt w:val="decimal"/>
      <w:lvlText w:val="%1-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15">
    <w:nsid w:val="4FB47C5A"/>
    <w:multiLevelType w:val="hybridMultilevel"/>
    <w:tmpl w:val="A3046306"/>
    <w:lvl w:ilvl="0" w:tplc="3FB80694">
      <w:start w:val="1"/>
      <w:numFmt w:val="arabicAlpha"/>
      <w:lvlText w:val="%1-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16">
    <w:nsid w:val="53397F1D"/>
    <w:multiLevelType w:val="hybridMultilevel"/>
    <w:tmpl w:val="3C18CEE4"/>
    <w:lvl w:ilvl="0" w:tplc="9AE26E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8C7E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904D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1E7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E85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E60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062E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021A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1CE0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AAE58F2"/>
    <w:multiLevelType w:val="hybridMultilevel"/>
    <w:tmpl w:val="9278AC66"/>
    <w:lvl w:ilvl="0" w:tplc="4F504252">
      <w:start w:val="1"/>
      <w:numFmt w:val="arabicAlpha"/>
      <w:lvlText w:val="%1-"/>
      <w:lvlJc w:val="left"/>
      <w:pPr>
        <w:ind w:left="3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50" w:hanging="360"/>
      </w:pPr>
    </w:lvl>
    <w:lvl w:ilvl="2" w:tplc="0409001B" w:tentative="1">
      <w:start w:val="1"/>
      <w:numFmt w:val="lowerRoman"/>
      <w:lvlText w:val="%3."/>
      <w:lvlJc w:val="right"/>
      <w:pPr>
        <w:ind w:left="5070" w:hanging="180"/>
      </w:pPr>
    </w:lvl>
    <w:lvl w:ilvl="3" w:tplc="0409000F" w:tentative="1">
      <w:start w:val="1"/>
      <w:numFmt w:val="decimal"/>
      <w:lvlText w:val="%4."/>
      <w:lvlJc w:val="left"/>
      <w:pPr>
        <w:ind w:left="5790" w:hanging="360"/>
      </w:pPr>
    </w:lvl>
    <w:lvl w:ilvl="4" w:tplc="04090019" w:tentative="1">
      <w:start w:val="1"/>
      <w:numFmt w:val="lowerLetter"/>
      <w:lvlText w:val="%5."/>
      <w:lvlJc w:val="left"/>
      <w:pPr>
        <w:ind w:left="6510" w:hanging="360"/>
      </w:pPr>
    </w:lvl>
    <w:lvl w:ilvl="5" w:tplc="0409001B" w:tentative="1">
      <w:start w:val="1"/>
      <w:numFmt w:val="lowerRoman"/>
      <w:lvlText w:val="%6."/>
      <w:lvlJc w:val="right"/>
      <w:pPr>
        <w:ind w:left="7230" w:hanging="180"/>
      </w:pPr>
    </w:lvl>
    <w:lvl w:ilvl="6" w:tplc="0409000F" w:tentative="1">
      <w:start w:val="1"/>
      <w:numFmt w:val="decimal"/>
      <w:lvlText w:val="%7."/>
      <w:lvlJc w:val="left"/>
      <w:pPr>
        <w:ind w:left="7950" w:hanging="360"/>
      </w:pPr>
    </w:lvl>
    <w:lvl w:ilvl="7" w:tplc="04090019" w:tentative="1">
      <w:start w:val="1"/>
      <w:numFmt w:val="lowerLetter"/>
      <w:lvlText w:val="%8."/>
      <w:lvlJc w:val="left"/>
      <w:pPr>
        <w:ind w:left="8670" w:hanging="360"/>
      </w:pPr>
    </w:lvl>
    <w:lvl w:ilvl="8" w:tplc="0409001B" w:tentative="1">
      <w:start w:val="1"/>
      <w:numFmt w:val="lowerRoman"/>
      <w:lvlText w:val="%9."/>
      <w:lvlJc w:val="right"/>
      <w:pPr>
        <w:ind w:left="9390" w:hanging="180"/>
      </w:pPr>
    </w:lvl>
  </w:abstractNum>
  <w:abstractNum w:abstractNumId="18">
    <w:nsid w:val="731E0ABD"/>
    <w:multiLevelType w:val="hybridMultilevel"/>
    <w:tmpl w:val="00CA81E2"/>
    <w:lvl w:ilvl="0" w:tplc="D92C062C">
      <w:start w:val="1"/>
      <w:numFmt w:val="decimal"/>
      <w:lvlText w:val="%1-"/>
      <w:lvlJc w:val="left"/>
      <w:pPr>
        <w:ind w:left="29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19">
    <w:nsid w:val="737230BC"/>
    <w:multiLevelType w:val="hybridMultilevel"/>
    <w:tmpl w:val="91028742"/>
    <w:lvl w:ilvl="0" w:tplc="34285DC4">
      <w:start w:val="1"/>
      <w:numFmt w:val="decimal"/>
      <w:lvlText w:val="%1-"/>
      <w:lvlJc w:val="left"/>
      <w:pPr>
        <w:ind w:left="2190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20">
    <w:nsid w:val="7B512BB0"/>
    <w:multiLevelType w:val="hybridMultilevel"/>
    <w:tmpl w:val="7662307A"/>
    <w:lvl w:ilvl="0" w:tplc="FE328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8C4D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2AB8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942C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4015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560A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2C82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048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061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D946AB9"/>
    <w:multiLevelType w:val="hybridMultilevel"/>
    <w:tmpl w:val="1CE83680"/>
    <w:lvl w:ilvl="0" w:tplc="B72A7C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F50645D"/>
    <w:multiLevelType w:val="hybridMultilevel"/>
    <w:tmpl w:val="39FC093C"/>
    <w:lvl w:ilvl="0" w:tplc="A2229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845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CCF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FC9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AEA4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6CF5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941B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B0C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48A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6"/>
  </w:num>
  <w:num w:numId="2">
    <w:abstractNumId w:val="2"/>
  </w:num>
  <w:num w:numId="3">
    <w:abstractNumId w:val="10"/>
  </w:num>
  <w:num w:numId="4">
    <w:abstractNumId w:val="20"/>
  </w:num>
  <w:num w:numId="5">
    <w:abstractNumId w:val="3"/>
  </w:num>
  <w:num w:numId="6">
    <w:abstractNumId w:val="9"/>
  </w:num>
  <w:num w:numId="7">
    <w:abstractNumId w:val="19"/>
  </w:num>
  <w:num w:numId="8">
    <w:abstractNumId w:val="15"/>
  </w:num>
  <w:num w:numId="9">
    <w:abstractNumId w:val="8"/>
  </w:num>
  <w:num w:numId="10">
    <w:abstractNumId w:val="5"/>
  </w:num>
  <w:num w:numId="11">
    <w:abstractNumId w:val="17"/>
  </w:num>
  <w:num w:numId="12">
    <w:abstractNumId w:val="1"/>
  </w:num>
  <w:num w:numId="13">
    <w:abstractNumId w:val="14"/>
  </w:num>
  <w:num w:numId="14">
    <w:abstractNumId w:val="18"/>
  </w:num>
  <w:num w:numId="15">
    <w:abstractNumId w:val="4"/>
  </w:num>
  <w:num w:numId="16">
    <w:abstractNumId w:val="12"/>
  </w:num>
  <w:num w:numId="17">
    <w:abstractNumId w:val="22"/>
  </w:num>
  <w:num w:numId="18">
    <w:abstractNumId w:val="11"/>
  </w:num>
  <w:num w:numId="19">
    <w:abstractNumId w:val="13"/>
  </w:num>
  <w:num w:numId="20">
    <w:abstractNumId w:val="0"/>
  </w:num>
  <w:num w:numId="21">
    <w:abstractNumId w:val="6"/>
  </w:num>
  <w:num w:numId="22">
    <w:abstractNumId w:val="21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>
    <w:applyBreakingRules/>
  </w:compat>
  <w:rsids>
    <w:rsidRoot w:val="002A3F75"/>
    <w:rsid w:val="000701D5"/>
    <w:rsid w:val="00071DD2"/>
    <w:rsid w:val="000739C9"/>
    <w:rsid w:val="00083737"/>
    <w:rsid w:val="00096A5B"/>
    <w:rsid w:val="000B794F"/>
    <w:rsid w:val="000F46A7"/>
    <w:rsid w:val="001319E3"/>
    <w:rsid w:val="0013245C"/>
    <w:rsid w:val="00137310"/>
    <w:rsid w:val="0016618D"/>
    <w:rsid w:val="00182F6A"/>
    <w:rsid w:val="001B1315"/>
    <w:rsid w:val="001D30EC"/>
    <w:rsid w:val="002167F5"/>
    <w:rsid w:val="002515FC"/>
    <w:rsid w:val="002A3F75"/>
    <w:rsid w:val="002E7106"/>
    <w:rsid w:val="002E7A7A"/>
    <w:rsid w:val="00303664"/>
    <w:rsid w:val="00365273"/>
    <w:rsid w:val="0037677F"/>
    <w:rsid w:val="00496691"/>
    <w:rsid w:val="004C1922"/>
    <w:rsid w:val="00500C5C"/>
    <w:rsid w:val="0050189F"/>
    <w:rsid w:val="005B00DD"/>
    <w:rsid w:val="005E3504"/>
    <w:rsid w:val="00623889"/>
    <w:rsid w:val="006A179B"/>
    <w:rsid w:val="00712A04"/>
    <w:rsid w:val="00721A50"/>
    <w:rsid w:val="007255F8"/>
    <w:rsid w:val="007F2565"/>
    <w:rsid w:val="00870230"/>
    <w:rsid w:val="008830D0"/>
    <w:rsid w:val="00895AA4"/>
    <w:rsid w:val="008E0E94"/>
    <w:rsid w:val="009C46DC"/>
    <w:rsid w:val="009E22B2"/>
    <w:rsid w:val="00A106AC"/>
    <w:rsid w:val="00A30D44"/>
    <w:rsid w:val="00A40FAD"/>
    <w:rsid w:val="00A623E1"/>
    <w:rsid w:val="00A66F30"/>
    <w:rsid w:val="00AB7B75"/>
    <w:rsid w:val="00AB7E32"/>
    <w:rsid w:val="00AC3E63"/>
    <w:rsid w:val="00AE1594"/>
    <w:rsid w:val="00B14021"/>
    <w:rsid w:val="00B449B2"/>
    <w:rsid w:val="00B5393F"/>
    <w:rsid w:val="00B62074"/>
    <w:rsid w:val="00BA67FC"/>
    <w:rsid w:val="00BD7902"/>
    <w:rsid w:val="00BF117F"/>
    <w:rsid w:val="00C06D50"/>
    <w:rsid w:val="00C33706"/>
    <w:rsid w:val="00C47FBC"/>
    <w:rsid w:val="00C504A0"/>
    <w:rsid w:val="00C53D31"/>
    <w:rsid w:val="00C57BBE"/>
    <w:rsid w:val="00CB7843"/>
    <w:rsid w:val="00CE65E9"/>
    <w:rsid w:val="00DC4E40"/>
    <w:rsid w:val="00DF1EFA"/>
    <w:rsid w:val="00E0555B"/>
    <w:rsid w:val="00E07616"/>
    <w:rsid w:val="00E142B5"/>
    <w:rsid w:val="00E239BD"/>
    <w:rsid w:val="00EB2F69"/>
    <w:rsid w:val="00ED2C0D"/>
    <w:rsid w:val="00EE1280"/>
    <w:rsid w:val="00EF3AA6"/>
    <w:rsid w:val="00F531DA"/>
    <w:rsid w:val="00F63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A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4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C46DC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2515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9107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664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717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071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360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86737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3792BBB-307A-41F8-A938-6F116A07C508}" type="doc">
      <dgm:prSet loTypeId="urn:microsoft.com/office/officeart/2005/8/layout/vProcess5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0BF02FAC-B4A8-410F-B757-FE77DB0EA498}">
      <dgm:prSet phldrT="[نص]" custT="1"/>
      <dgm:spPr/>
      <dgm:t>
        <a:bodyPr/>
        <a:lstStyle/>
        <a:p>
          <a:pPr rtl="1"/>
          <a:r>
            <a:rPr lang="en-US" sz="1800"/>
            <a:t>1-The Sender</a:t>
          </a:r>
          <a:r>
            <a:rPr lang="ar-SA" sz="1800"/>
            <a:t> (المرسل)</a:t>
          </a:r>
        </a:p>
      </dgm:t>
    </dgm:pt>
    <dgm:pt modelId="{77F39D13-D72A-4568-AA0E-1B1F67E6755C}" type="parTrans" cxnId="{71C96BA5-FCE5-483A-8F7E-4FDC933F896D}">
      <dgm:prSet/>
      <dgm:spPr/>
      <dgm:t>
        <a:bodyPr/>
        <a:lstStyle/>
        <a:p>
          <a:pPr rtl="1"/>
          <a:endParaRPr lang="ar-SA"/>
        </a:p>
      </dgm:t>
    </dgm:pt>
    <dgm:pt modelId="{70F3949B-66E8-4145-A340-604F624B203A}" type="sibTrans" cxnId="{71C96BA5-FCE5-483A-8F7E-4FDC933F896D}">
      <dgm:prSet/>
      <dgm:spPr/>
      <dgm:t>
        <a:bodyPr/>
        <a:lstStyle/>
        <a:p>
          <a:pPr rtl="1"/>
          <a:endParaRPr lang="ar-SA"/>
        </a:p>
      </dgm:t>
    </dgm:pt>
    <dgm:pt modelId="{145DAEB8-5313-4D04-9CC5-80BD66D282F6}">
      <dgm:prSet phldrT="[نص]" custT="1"/>
      <dgm:spPr/>
      <dgm:t>
        <a:bodyPr/>
        <a:lstStyle/>
        <a:p>
          <a:pPr rtl="1"/>
          <a:r>
            <a:rPr lang="en-US" sz="1800"/>
            <a:t>2-The Message itself</a:t>
          </a:r>
          <a:r>
            <a:rPr lang="ar-SA" sz="1800"/>
            <a:t>(الرسالة نفسها)</a:t>
          </a:r>
        </a:p>
      </dgm:t>
    </dgm:pt>
    <dgm:pt modelId="{01067262-0D05-4D21-A841-6DD4A6610ACC}" type="parTrans" cxnId="{905E01B9-0328-4B72-A2D0-A29B2ACBF2A0}">
      <dgm:prSet/>
      <dgm:spPr/>
      <dgm:t>
        <a:bodyPr/>
        <a:lstStyle/>
        <a:p>
          <a:pPr rtl="1"/>
          <a:endParaRPr lang="ar-SA"/>
        </a:p>
      </dgm:t>
    </dgm:pt>
    <dgm:pt modelId="{10CE3758-5B19-4E24-84CB-98898F1F84DF}" type="sibTrans" cxnId="{905E01B9-0328-4B72-A2D0-A29B2ACBF2A0}">
      <dgm:prSet/>
      <dgm:spPr/>
      <dgm:t>
        <a:bodyPr/>
        <a:lstStyle/>
        <a:p>
          <a:pPr rtl="1"/>
          <a:endParaRPr lang="ar-SA"/>
        </a:p>
      </dgm:t>
    </dgm:pt>
    <dgm:pt modelId="{FE9DE5E3-CC3B-437E-813F-676F1CB65716}">
      <dgm:prSet phldrT="[نص]" custT="1"/>
      <dgm:spPr/>
      <dgm:t>
        <a:bodyPr/>
        <a:lstStyle/>
        <a:p>
          <a:pPr algn="ctr" rtl="1"/>
          <a:r>
            <a:rPr lang="en-US" sz="1800"/>
            <a:t>5-Interference</a:t>
          </a:r>
          <a:r>
            <a:rPr lang="ar-SA" sz="1800"/>
            <a:t>(التدخل أو المداخلة)</a:t>
          </a:r>
        </a:p>
      </dgm:t>
    </dgm:pt>
    <dgm:pt modelId="{21C97E30-3114-4B61-95ED-1AF602F85795}" type="parTrans" cxnId="{A3A2B0E3-C99E-46A5-A555-74341AE76364}">
      <dgm:prSet/>
      <dgm:spPr/>
      <dgm:t>
        <a:bodyPr/>
        <a:lstStyle/>
        <a:p>
          <a:pPr rtl="1"/>
          <a:endParaRPr lang="ar-SA"/>
        </a:p>
      </dgm:t>
    </dgm:pt>
    <dgm:pt modelId="{5C8BC8EB-6E8E-4653-A60D-48AD4BF59B7A}" type="sibTrans" cxnId="{A3A2B0E3-C99E-46A5-A555-74341AE76364}">
      <dgm:prSet/>
      <dgm:spPr/>
      <dgm:t>
        <a:bodyPr/>
        <a:lstStyle/>
        <a:p>
          <a:pPr rtl="1"/>
          <a:endParaRPr lang="ar-SA"/>
        </a:p>
      </dgm:t>
    </dgm:pt>
    <dgm:pt modelId="{167CD905-A897-4108-9B2F-C853D18FC841}">
      <dgm:prSet phldrT="[نص]" custT="1"/>
      <dgm:spPr/>
      <dgm:t>
        <a:bodyPr/>
        <a:lstStyle/>
        <a:p>
          <a:pPr rtl="1"/>
          <a:r>
            <a:rPr lang="en-US" sz="1800"/>
            <a:t>3- The Receiver</a:t>
          </a:r>
          <a:r>
            <a:rPr lang="ar-SA" sz="1800"/>
            <a:t>(المستلم للرساله)</a:t>
          </a:r>
        </a:p>
      </dgm:t>
    </dgm:pt>
    <dgm:pt modelId="{A6DF4DB9-012E-4819-9A8B-40D8E37E4CCD}" type="parTrans" cxnId="{4D94C3E8-FDD9-457B-A9B7-D20EE927A211}">
      <dgm:prSet/>
      <dgm:spPr/>
      <dgm:t>
        <a:bodyPr/>
        <a:lstStyle/>
        <a:p>
          <a:pPr rtl="1"/>
          <a:endParaRPr lang="ar-SA"/>
        </a:p>
      </dgm:t>
    </dgm:pt>
    <dgm:pt modelId="{93C42CE8-0D2D-43E3-B170-F08579CCCA6F}" type="sibTrans" cxnId="{4D94C3E8-FDD9-457B-A9B7-D20EE927A211}">
      <dgm:prSet/>
      <dgm:spPr/>
      <dgm:t>
        <a:bodyPr/>
        <a:lstStyle/>
        <a:p>
          <a:pPr rtl="1"/>
          <a:endParaRPr lang="ar-SA"/>
        </a:p>
      </dgm:t>
    </dgm:pt>
    <dgm:pt modelId="{3A3BF8C0-093F-4FD7-B26D-A251ACD41F3A}">
      <dgm:prSet phldrT="[نص]" custT="1"/>
      <dgm:spPr/>
      <dgm:t>
        <a:bodyPr/>
        <a:lstStyle/>
        <a:p>
          <a:pPr algn="ctr" rtl="1"/>
          <a:r>
            <a:rPr lang="ar-SA" sz="1800"/>
            <a:t>(التغذية الرئجعه)</a:t>
          </a:r>
          <a:r>
            <a:rPr lang="en-US" sz="1800"/>
            <a:t>4- Feed back </a:t>
          </a:r>
          <a:endParaRPr lang="ar-SA" sz="1800"/>
        </a:p>
      </dgm:t>
    </dgm:pt>
    <dgm:pt modelId="{8EF90053-1B8C-4D77-A4ED-632508FAC6C7}" type="parTrans" cxnId="{1D99729A-8B33-4DD3-B6F0-033EE77AAF62}">
      <dgm:prSet/>
      <dgm:spPr/>
      <dgm:t>
        <a:bodyPr/>
        <a:lstStyle/>
        <a:p>
          <a:pPr rtl="1"/>
          <a:endParaRPr lang="ar-SA"/>
        </a:p>
      </dgm:t>
    </dgm:pt>
    <dgm:pt modelId="{DFAB8A48-8704-4160-A5C3-876B553E97ED}" type="sibTrans" cxnId="{1D99729A-8B33-4DD3-B6F0-033EE77AAF62}">
      <dgm:prSet/>
      <dgm:spPr/>
      <dgm:t>
        <a:bodyPr/>
        <a:lstStyle/>
        <a:p>
          <a:pPr rtl="1"/>
          <a:endParaRPr lang="ar-SA"/>
        </a:p>
      </dgm:t>
    </dgm:pt>
    <dgm:pt modelId="{64F2DFCD-BA82-4B37-B62B-F9E04F53E065}">
      <dgm:prSet/>
      <dgm:spPr/>
      <dgm:t>
        <a:bodyPr/>
        <a:lstStyle/>
        <a:p>
          <a:pPr rtl="1"/>
          <a:endParaRPr lang="ar-SA"/>
        </a:p>
      </dgm:t>
    </dgm:pt>
    <dgm:pt modelId="{FD77626A-B7A3-4FBA-8437-97E9E7F0E5B9}" type="parTrans" cxnId="{1AC3016C-40E1-4E48-A989-91503394021C}">
      <dgm:prSet/>
      <dgm:spPr/>
      <dgm:t>
        <a:bodyPr/>
        <a:lstStyle/>
        <a:p>
          <a:pPr rtl="1"/>
          <a:endParaRPr lang="ar-SA"/>
        </a:p>
      </dgm:t>
    </dgm:pt>
    <dgm:pt modelId="{FE0AD12F-996C-4F39-B870-68F3FD598CB4}" type="sibTrans" cxnId="{1AC3016C-40E1-4E48-A989-91503394021C}">
      <dgm:prSet/>
      <dgm:spPr/>
      <dgm:t>
        <a:bodyPr/>
        <a:lstStyle/>
        <a:p>
          <a:pPr rtl="1"/>
          <a:endParaRPr lang="ar-SA"/>
        </a:p>
      </dgm:t>
    </dgm:pt>
    <dgm:pt modelId="{8FCE1A71-A215-4561-87B1-82A53534E5A3}" type="pres">
      <dgm:prSet presAssocID="{F3792BBB-307A-41F8-A938-6F116A07C508}" presName="outerComposite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94AB7C4C-E963-4ABC-BAC0-17F91874C724}" type="pres">
      <dgm:prSet presAssocID="{F3792BBB-307A-41F8-A938-6F116A07C508}" presName="dummyMaxCanvas" presStyleCnt="0">
        <dgm:presLayoutVars/>
      </dgm:prSet>
      <dgm:spPr/>
    </dgm:pt>
    <dgm:pt modelId="{7407C13B-F45A-4379-8E93-6A5210D07CB7}" type="pres">
      <dgm:prSet presAssocID="{F3792BBB-307A-41F8-A938-6F116A07C508}" presName="FiveNodes_1" presStyleLbl="node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C7ECD5F-8AF8-4A11-94BA-DEE8C8022603}" type="pres">
      <dgm:prSet presAssocID="{F3792BBB-307A-41F8-A938-6F116A07C508}" presName="FiveNodes_2" presStyleLbl="node1" presStyleIdx="1" presStyleCnt="5" custLinFactNeighborX="-248" custLinFactNeighborY="-1949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6E24AED-8759-4FA7-A743-F7DFD2028500}" type="pres">
      <dgm:prSet presAssocID="{F3792BBB-307A-41F8-A938-6F116A07C508}" presName="FiveNodes_3" presStyleLbl="node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242E9D1-E5C3-4DF8-9747-218E3971F0B4}" type="pres">
      <dgm:prSet presAssocID="{F3792BBB-307A-41F8-A938-6F116A07C508}" presName="FiveNodes_4" presStyleLbl="node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2EA91E2-EAC7-44FD-A754-A7BE017355BE}" type="pres">
      <dgm:prSet presAssocID="{F3792BBB-307A-41F8-A938-6F116A07C508}" presName="FiveNodes_5" presStyleLbl="node1" presStyleIdx="4" presStyleCnt="5" custLinFactNeighborY="974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5FC3890-1EB3-4749-A104-135855FE37B7}" type="pres">
      <dgm:prSet presAssocID="{F3792BBB-307A-41F8-A938-6F116A07C508}" presName="FiveConn_1-2" presStyleLbl="fgAccFollow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EBC9958-7E01-4911-B079-43BFD9A5C986}" type="pres">
      <dgm:prSet presAssocID="{F3792BBB-307A-41F8-A938-6F116A07C508}" presName="FiveConn_2-3" presStyleLbl="fgAccFollow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52D3D14-8391-4D9F-972E-AA9D0B65E250}" type="pres">
      <dgm:prSet presAssocID="{F3792BBB-307A-41F8-A938-6F116A07C508}" presName="FiveConn_3-4" presStyleLbl="fgAccFollow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750009C-0B44-496A-91D3-041D8624ED12}" type="pres">
      <dgm:prSet presAssocID="{F3792BBB-307A-41F8-A938-6F116A07C508}" presName="FiveConn_4-5" presStyleLbl="fgAccFollow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D323190-30E6-4590-910C-A681B14DF2D6}" type="pres">
      <dgm:prSet presAssocID="{F3792BBB-307A-41F8-A938-6F116A07C508}" presName="FiveNodes_1_text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07AC658-4D99-4672-B018-3976CB8DBC24}" type="pres">
      <dgm:prSet presAssocID="{F3792BBB-307A-41F8-A938-6F116A07C508}" presName="FiveNodes_2_text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3DE7A2F-9C35-4D5C-8336-71501E659861}" type="pres">
      <dgm:prSet presAssocID="{F3792BBB-307A-41F8-A938-6F116A07C508}" presName="FiveNodes_3_text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7F72A26-9E32-4B28-B20D-EFCED41C02C6}" type="pres">
      <dgm:prSet presAssocID="{F3792BBB-307A-41F8-A938-6F116A07C508}" presName="FiveNodes_4_text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F0B2B10-BAAD-4911-8E8A-8B1A06108BC6}" type="pres">
      <dgm:prSet presAssocID="{F3792BBB-307A-41F8-A938-6F116A07C508}" presName="FiveNodes_5_text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64EC2939-765C-4E19-9925-CA7CCC17BEBD}" type="presOf" srcId="{0BF02FAC-B4A8-410F-B757-FE77DB0EA498}" destId="{7407C13B-F45A-4379-8E93-6A5210D07CB7}" srcOrd="0" destOrd="0" presId="urn:microsoft.com/office/officeart/2005/8/layout/vProcess5"/>
    <dgm:cxn modelId="{892958A8-B79A-4D6E-812A-E698E66B0105}" type="presOf" srcId="{DFAB8A48-8704-4160-A5C3-876B553E97ED}" destId="{5750009C-0B44-496A-91D3-041D8624ED12}" srcOrd="0" destOrd="0" presId="urn:microsoft.com/office/officeart/2005/8/layout/vProcess5"/>
    <dgm:cxn modelId="{D2009051-3D99-4941-B105-E964B4F22BB8}" type="presOf" srcId="{93C42CE8-0D2D-43E3-B170-F08579CCCA6F}" destId="{252D3D14-8391-4D9F-972E-AA9D0B65E250}" srcOrd="0" destOrd="0" presId="urn:microsoft.com/office/officeart/2005/8/layout/vProcess5"/>
    <dgm:cxn modelId="{1D99729A-8B33-4DD3-B6F0-033EE77AAF62}" srcId="{F3792BBB-307A-41F8-A938-6F116A07C508}" destId="{3A3BF8C0-093F-4FD7-B26D-A251ACD41F3A}" srcOrd="3" destOrd="0" parTransId="{8EF90053-1B8C-4D77-A4ED-632508FAC6C7}" sibTransId="{DFAB8A48-8704-4160-A5C3-876B553E97ED}"/>
    <dgm:cxn modelId="{A6050AC1-60C2-4BCB-8828-48FC07FB732F}" type="presOf" srcId="{145DAEB8-5313-4D04-9CC5-80BD66D282F6}" destId="{9C7ECD5F-8AF8-4A11-94BA-DEE8C8022603}" srcOrd="0" destOrd="0" presId="urn:microsoft.com/office/officeart/2005/8/layout/vProcess5"/>
    <dgm:cxn modelId="{71B9A141-8337-4E7E-9DEB-2372F90CBDC7}" type="presOf" srcId="{F3792BBB-307A-41F8-A938-6F116A07C508}" destId="{8FCE1A71-A215-4561-87B1-82A53534E5A3}" srcOrd="0" destOrd="0" presId="urn:microsoft.com/office/officeart/2005/8/layout/vProcess5"/>
    <dgm:cxn modelId="{A3A2B0E3-C99E-46A5-A555-74341AE76364}" srcId="{F3792BBB-307A-41F8-A938-6F116A07C508}" destId="{FE9DE5E3-CC3B-437E-813F-676F1CB65716}" srcOrd="4" destOrd="0" parTransId="{21C97E30-3114-4B61-95ED-1AF602F85795}" sibTransId="{5C8BC8EB-6E8E-4653-A60D-48AD4BF59B7A}"/>
    <dgm:cxn modelId="{905E01B9-0328-4B72-A2D0-A29B2ACBF2A0}" srcId="{F3792BBB-307A-41F8-A938-6F116A07C508}" destId="{145DAEB8-5313-4D04-9CC5-80BD66D282F6}" srcOrd="1" destOrd="0" parTransId="{01067262-0D05-4D21-A841-6DD4A6610ACC}" sibTransId="{10CE3758-5B19-4E24-84CB-98898F1F84DF}"/>
    <dgm:cxn modelId="{30A845F2-6069-43DD-AC55-CE8F4CBDDE8C}" type="presOf" srcId="{3A3BF8C0-093F-4FD7-B26D-A251ACD41F3A}" destId="{D7F72A26-9E32-4B28-B20D-EFCED41C02C6}" srcOrd="1" destOrd="0" presId="urn:microsoft.com/office/officeart/2005/8/layout/vProcess5"/>
    <dgm:cxn modelId="{4D94C3E8-FDD9-457B-A9B7-D20EE927A211}" srcId="{F3792BBB-307A-41F8-A938-6F116A07C508}" destId="{167CD905-A897-4108-9B2F-C853D18FC841}" srcOrd="2" destOrd="0" parTransId="{A6DF4DB9-012E-4819-9A8B-40D8E37E4CCD}" sibTransId="{93C42CE8-0D2D-43E3-B170-F08579CCCA6F}"/>
    <dgm:cxn modelId="{F0D0DC44-1480-417C-A034-C420D0826093}" type="presOf" srcId="{FE9DE5E3-CC3B-437E-813F-676F1CB65716}" destId="{9F0B2B10-BAAD-4911-8E8A-8B1A06108BC6}" srcOrd="1" destOrd="0" presId="urn:microsoft.com/office/officeart/2005/8/layout/vProcess5"/>
    <dgm:cxn modelId="{BB385273-279A-4F3A-A0E6-606C8A70257B}" type="presOf" srcId="{167CD905-A897-4108-9B2F-C853D18FC841}" destId="{86E24AED-8759-4FA7-A743-F7DFD2028500}" srcOrd="0" destOrd="0" presId="urn:microsoft.com/office/officeart/2005/8/layout/vProcess5"/>
    <dgm:cxn modelId="{C627B9C8-430F-4529-822D-573BAAED6D8D}" type="presOf" srcId="{3A3BF8C0-093F-4FD7-B26D-A251ACD41F3A}" destId="{2242E9D1-E5C3-4DF8-9747-218E3971F0B4}" srcOrd="0" destOrd="0" presId="urn:microsoft.com/office/officeart/2005/8/layout/vProcess5"/>
    <dgm:cxn modelId="{71C96BA5-FCE5-483A-8F7E-4FDC933F896D}" srcId="{F3792BBB-307A-41F8-A938-6F116A07C508}" destId="{0BF02FAC-B4A8-410F-B757-FE77DB0EA498}" srcOrd="0" destOrd="0" parTransId="{77F39D13-D72A-4568-AA0E-1B1F67E6755C}" sibTransId="{70F3949B-66E8-4145-A340-604F624B203A}"/>
    <dgm:cxn modelId="{37A3DA5D-807A-4C93-A65E-5A86B44AF298}" type="presOf" srcId="{167CD905-A897-4108-9B2F-C853D18FC841}" destId="{93DE7A2F-9C35-4D5C-8336-71501E659861}" srcOrd="1" destOrd="0" presId="urn:microsoft.com/office/officeart/2005/8/layout/vProcess5"/>
    <dgm:cxn modelId="{C52BBC7C-BD5D-4883-B8B7-29A84D36C357}" type="presOf" srcId="{10CE3758-5B19-4E24-84CB-98898F1F84DF}" destId="{3EBC9958-7E01-4911-B079-43BFD9A5C986}" srcOrd="0" destOrd="0" presId="urn:microsoft.com/office/officeart/2005/8/layout/vProcess5"/>
    <dgm:cxn modelId="{1AC3016C-40E1-4E48-A989-91503394021C}" srcId="{F3792BBB-307A-41F8-A938-6F116A07C508}" destId="{64F2DFCD-BA82-4B37-B62B-F9E04F53E065}" srcOrd="5" destOrd="0" parTransId="{FD77626A-B7A3-4FBA-8437-97E9E7F0E5B9}" sibTransId="{FE0AD12F-996C-4F39-B870-68F3FD598CB4}"/>
    <dgm:cxn modelId="{F61F8C4D-24AF-4790-9871-4176087862EA}" type="presOf" srcId="{145DAEB8-5313-4D04-9CC5-80BD66D282F6}" destId="{607AC658-4D99-4672-B018-3976CB8DBC24}" srcOrd="1" destOrd="0" presId="urn:microsoft.com/office/officeart/2005/8/layout/vProcess5"/>
    <dgm:cxn modelId="{A971A059-E2A7-46F2-B3C3-5570608E75C9}" type="presOf" srcId="{70F3949B-66E8-4145-A340-604F624B203A}" destId="{05FC3890-1EB3-4749-A104-135855FE37B7}" srcOrd="0" destOrd="0" presId="urn:microsoft.com/office/officeart/2005/8/layout/vProcess5"/>
    <dgm:cxn modelId="{1C1A502C-9C57-4F04-91E7-F322E9CBDE28}" type="presOf" srcId="{FE9DE5E3-CC3B-437E-813F-676F1CB65716}" destId="{B2EA91E2-EAC7-44FD-A754-A7BE017355BE}" srcOrd="0" destOrd="0" presId="urn:microsoft.com/office/officeart/2005/8/layout/vProcess5"/>
    <dgm:cxn modelId="{3C1E7FDC-4C8B-4DE3-9523-2D18FC15FDE8}" type="presOf" srcId="{0BF02FAC-B4A8-410F-B757-FE77DB0EA498}" destId="{3D323190-30E6-4590-910C-A681B14DF2D6}" srcOrd="1" destOrd="0" presId="urn:microsoft.com/office/officeart/2005/8/layout/vProcess5"/>
    <dgm:cxn modelId="{2A30540A-BDB3-4EF1-BCB7-A7E2C9AC68EC}" type="presParOf" srcId="{8FCE1A71-A215-4561-87B1-82A53534E5A3}" destId="{94AB7C4C-E963-4ABC-BAC0-17F91874C724}" srcOrd="0" destOrd="0" presId="urn:microsoft.com/office/officeart/2005/8/layout/vProcess5"/>
    <dgm:cxn modelId="{0BF75C9A-3A75-43F1-B69F-E896524402B5}" type="presParOf" srcId="{8FCE1A71-A215-4561-87B1-82A53534E5A3}" destId="{7407C13B-F45A-4379-8E93-6A5210D07CB7}" srcOrd="1" destOrd="0" presId="urn:microsoft.com/office/officeart/2005/8/layout/vProcess5"/>
    <dgm:cxn modelId="{B6402D3A-6967-4693-A135-2F97EFE9BD7F}" type="presParOf" srcId="{8FCE1A71-A215-4561-87B1-82A53534E5A3}" destId="{9C7ECD5F-8AF8-4A11-94BA-DEE8C8022603}" srcOrd="2" destOrd="0" presId="urn:microsoft.com/office/officeart/2005/8/layout/vProcess5"/>
    <dgm:cxn modelId="{33420564-2BF7-44D3-B525-6177F2F57469}" type="presParOf" srcId="{8FCE1A71-A215-4561-87B1-82A53534E5A3}" destId="{86E24AED-8759-4FA7-A743-F7DFD2028500}" srcOrd="3" destOrd="0" presId="urn:microsoft.com/office/officeart/2005/8/layout/vProcess5"/>
    <dgm:cxn modelId="{7C926206-9521-4EED-9E6F-11D12255E08A}" type="presParOf" srcId="{8FCE1A71-A215-4561-87B1-82A53534E5A3}" destId="{2242E9D1-E5C3-4DF8-9747-218E3971F0B4}" srcOrd="4" destOrd="0" presId="urn:microsoft.com/office/officeart/2005/8/layout/vProcess5"/>
    <dgm:cxn modelId="{100B78A6-FD7D-4C29-8A59-70128A47C673}" type="presParOf" srcId="{8FCE1A71-A215-4561-87B1-82A53534E5A3}" destId="{B2EA91E2-EAC7-44FD-A754-A7BE017355BE}" srcOrd="5" destOrd="0" presId="urn:microsoft.com/office/officeart/2005/8/layout/vProcess5"/>
    <dgm:cxn modelId="{041CBF94-18B5-49CE-B6C1-65A8E0668D4D}" type="presParOf" srcId="{8FCE1A71-A215-4561-87B1-82A53534E5A3}" destId="{05FC3890-1EB3-4749-A104-135855FE37B7}" srcOrd="6" destOrd="0" presId="urn:microsoft.com/office/officeart/2005/8/layout/vProcess5"/>
    <dgm:cxn modelId="{02E63C4F-A02C-4971-AA05-C8CA7210F720}" type="presParOf" srcId="{8FCE1A71-A215-4561-87B1-82A53534E5A3}" destId="{3EBC9958-7E01-4911-B079-43BFD9A5C986}" srcOrd="7" destOrd="0" presId="urn:microsoft.com/office/officeart/2005/8/layout/vProcess5"/>
    <dgm:cxn modelId="{43F611E1-FF58-4AEE-9315-AC536FCFBAB2}" type="presParOf" srcId="{8FCE1A71-A215-4561-87B1-82A53534E5A3}" destId="{252D3D14-8391-4D9F-972E-AA9D0B65E250}" srcOrd="8" destOrd="0" presId="urn:microsoft.com/office/officeart/2005/8/layout/vProcess5"/>
    <dgm:cxn modelId="{AEE20C0E-7A92-40D9-8D1D-C602F34B4DF4}" type="presParOf" srcId="{8FCE1A71-A215-4561-87B1-82A53534E5A3}" destId="{5750009C-0B44-496A-91D3-041D8624ED12}" srcOrd="9" destOrd="0" presId="urn:microsoft.com/office/officeart/2005/8/layout/vProcess5"/>
    <dgm:cxn modelId="{82CBCD5F-94BE-4364-86DD-DAC391105A9D}" type="presParOf" srcId="{8FCE1A71-A215-4561-87B1-82A53534E5A3}" destId="{3D323190-30E6-4590-910C-A681B14DF2D6}" srcOrd="10" destOrd="0" presId="urn:microsoft.com/office/officeart/2005/8/layout/vProcess5"/>
    <dgm:cxn modelId="{8C4C242E-64FC-4A32-A288-6CBA351217F1}" type="presParOf" srcId="{8FCE1A71-A215-4561-87B1-82A53534E5A3}" destId="{607AC658-4D99-4672-B018-3976CB8DBC24}" srcOrd="11" destOrd="0" presId="urn:microsoft.com/office/officeart/2005/8/layout/vProcess5"/>
    <dgm:cxn modelId="{43C56902-B630-4C5B-8B1D-BD7E2EE4D4B1}" type="presParOf" srcId="{8FCE1A71-A215-4561-87B1-82A53534E5A3}" destId="{93DE7A2F-9C35-4D5C-8336-71501E659861}" srcOrd="12" destOrd="0" presId="urn:microsoft.com/office/officeart/2005/8/layout/vProcess5"/>
    <dgm:cxn modelId="{DD15886F-D338-41A2-BD1B-942F1E3E600C}" type="presParOf" srcId="{8FCE1A71-A215-4561-87B1-82A53534E5A3}" destId="{D7F72A26-9E32-4B28-B20D-EFCED41C02C6}" srcOrd="13" destOrd="0" presId="urn:microsoft.com/office/officeart/2005/8/layout/vProcess5"/>
    <dgm:cxn modelId="{95046715-0BA0-400F-BBD1-76536A3CD887}" type="presParOf" srcId="{8FCE1A71-A215-4561-87B1-82A53534E5A3}" destId="{9F0B2B10-BAAD-4911-8E8A-8B1A06108BC6}" srcOrd="14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87B2CF6-449F-491A-94D8-941C5EFA4B7F}" type="doc">
      <dgm:prSet loTypeId="urn:microsoft.com/office/officeart/2005/8/layout/gear1" loCatId="cycle" qsTypeId="urn:microsoft.com/office/officeart/2005/8/quickstyle/simple2" qsCatId="simple" csTypeId="urn:microsoft.com/office/officeart/2005/8/colors/accent0_1" csCatId="mainScheme" phldr="1"/>
      <dgm:spPr/>
    </dgm:pt>
    <dgm:pt modelId="{31C5364F-73E1-4E32-8C84-2279746E844F}">
      <dgm:prSet phldrT="[نص]" custT="1"/>
      <dgm:spPr/>
      <dgm:t>
        <a:bodyPr/>
        <a:lstStyle/>
        <a:p>
          <a:pPr rtl="1"/>
          <a:r>
            <a:rPr lang="en-US" sz="1600"/>
            <a:t>Interference</a:t>
          </a:r>
        </a:p>
        <a:p>
          <a:pPr rtl="1"/>
          <a:r>
            <a:rPr lang="en-US" sz="1600"/>
            <a:t>is either</a:t>
          </a:r>
          <a:endParaRPr lang="ar-SA" sz="1600"/>
        </a:p>
        <a:p>
          <a:pPr rtl="1"/>
          <a:r>
            <a:rPr lang="ar-SA" sz="1600"/>
            <a:t>التدخل اما ان يكون</a:t>
          </a:r>
        </a:p>
      </dgm:t>
    </dgm:pt>
    <dgm:pt modelId="{97C69CA7-4F48-423F-86D5-FA368C44E11D}" type="parTrans" cxnId="{2B9B4B94-EBC6-4407-89B1-180F1CA603CF}">
      <dgm:prSet/>
      <dgm:spPr/>
      <dgm:t>
        <a:bodyPr/>
        <a:lstStyle/>
        <a:p>
          <a:pPr rtl="1"/>
          <a:endParaRPr lang="ar-SA"/>
        </a:p>
      </dgm:t>
    </dgm:pt>
    <dgm:pt modelId="{254B072A-1C31-426E-BAA9-E1A600218B8A}" type="sibTrans" cxnId="{2B9B4B94-EBC6-4407-89B1-180F1CA603CF}">
      <dgm:prSet/>
      <dgm:spPr/>
      <dgm:t>
        <a:bodyPr/>
        <a:lstStyle/>
        <a:p>
          <a:pPr rtl="1"/>
          <a:endParaRPr lang="ar-SA"/>
        </a:p>
      </dgm:t>
    </dgm:pt>
    <dgm:pt modelId="{425E411C-A78E-4EE3-9F8E-DEA31ADB2CBF}">
      <dgm:prSet phldrT="[نص]" custT="1"/>
      <dgm:spPr/>
      <dgm:t>
        <a:bodyPr/>
        <a:lstStyle/>
        <a:p>
          <a:pPr rtl="1"/>
          <a:r>
            <a:rPr lang="en-US" sz="1600"/>
            <a:t>physical</a:t>
          </a:r>
        </a:p>
        <a:p>
          <a:pPr rtl="1"/>
          <a:r>
            <a:rPr lang="ar-SA" sz="1600"/>
            <a:t>طبييعي</a:t>
          </a:r>
        </a:p>
      </dgm:t>
    </dgm:pt>
    <dgm:pt modelId="{40EA282F-BB55-4289-80EB-4D5B545D30B3}" type="parTrans" cxnId="{A4499D55-E31D-4E35-8FBA-BC62BB3FFB6D}">
      <dgm:prSet/>
      <dgm:spPr/>
      <dgm:t>
        <a:bodyPr/>
        <a:lstStyle/>
        <a:p>
          <a:pPr rtl="1"/>
          <a:endParaRPr lang="ar-SA"/>
        </a:p>
      </dgm:t>
    </dgm:pt>
    <dgm:pt modelId="{48BE4E3B-3300-46E8-A87C-48FD7E45A93E}" type="sibTrans" cxnId="{A4499D55-E31D-4E35-8FBA-BC62BB3FFB6D}">
      <dgm:prSet/>
      <dgm:spPr/>
      <dgm:t>
        <a:bodyPr/>
        <a:lstStyle/>
        <a:p>
          <a:pPr rtl="1"/>
          <a:endParaRPr lang="ar-SA"/>
        </a:p>
      </dgm:t>
    </dgm:pt>
    <dgm:pt modelId="{B65868FC-BBF6-4C83-9F86-94FAF25417B0}">
      <dgm:prSet phldrT="[نص]" custT="1"/>
      <dgm:spPr/>
      <dgm:t>
        <a:bodyPr/>
        <a:lstStyle/>
        <a:p>
          <a:pPr rtl="1"/>
          <a:r>
            <a:rPr lang="en-US" sz="1600"/>
            <a:t>psychological</a:t>
          </a:r>
        </a:p>
        <a:p>
          <a:pPr rtl="1"/>
          <a:r>
            <a:rPr lang="ar-SA" sz="1600"/>
            <a:t>نفسي</a:t>
          </a:r>
        </a:p>
      </dgm:t>
    </dgm:pt>
    <dgm:pt modelId="{1F47BFD4-46FF-4151-A475-352F918179B0}" type="parTrans" cxnId="{2F37835F-12EB-4EB8-A56C-45E1B7F26D02}">
      <dgm:prSet/>
      <dgm:spPr/>
      <dgm:t>
        <a:bodyPr/>
        <a:lstStyle/>
        <a:p>
          <a:pPr rtl="1"/>
          <a:endParaRPr lang="ar-SA"/>
        </a:p>
      </dgm:t>
    </dgm:pt>
    <dgm:pt modelId="{23A440F3-1A36-4F54-8C18-FA3FEBDE9B1B}" type="sibTrans" cxnId="{2F37835F-12EB-4EB8-A56C-45E1B7F26D02}">
      <dgm:prSet/>
      <dgm:spPr/>
      <dgm:t>
        <a:bodyPr/>
        <a:lstStyle/>
        <a:p>
          <a:pPr rtl="1"/>
          <a:endParaRPr lang="ar-SA"/>
        </a:p>
      </dgm:t>
    </dgm:pt>
    <dgm:pt modelId="{E1E125D4-6315-440E-96FE-D66BCFA0FCAF}" type="pres">
      <dgm:prSet presAssocID="{687B2CF6-449F-491A-94D8-941C5EFA4B7F}" presName="composite" presStyleCnt="0">
        <dgm:presLayoutVars>
          <dgm:chMax val="3"/>
          <dgm:animLvl val="lvl"/>
          <dgm:resizeHandles val="exact"/>
        </dgm:presLayoutVars>
      </dgm:prSet>
      <dgm:spPr/>
    </dgm:pt>
    <dgm:pt modelId="{69604C8C-FA0A-4568-9868-8473F08E961D}" type="pres">
      <dgm:prSet presAssocID="{31C5364F-73E1-4E32-8C84-2279746E844F}" presName="gear1" presStyleLbl="node1" presStyleIdx="0" presStyleCnt="3" custScaleX="135613" custScaleY="12966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FAD0474-77B8-4233-95A0-A7FE37EAC46E}" type="pres">
      <dgm:prSet presAssocID="{31C5364F-73E1-4E32-8C84-2279746E844F}" presName="gear1srcNode" presStyleLbl="node1" presStyleIdx="0" presStyleCnt="3"/>
      <dgm:spPr/>
      <dgm:t>
        <a:bodyPr/>
        <a:lstStyle/>
        <a:p>
          <a:pPr rtl="1"/>
          <a:endParaRPr lang="ar-SA"/>
        </a:p>
      </dgm:t>
    </dgm:pt>
    <dgm:pt modelId="{B138AF1F-24EA-46AD-A814-E71AB2FACEEB}" type="pres">
      <dgm:prSet presAssocID="{31C5364F-73E1-4E32-8C84-2279746E844F}" presName="gear1dstNode" presStyleLbl="node1" presStyleIdx="0" presStyleCnt="3"/>
      <dgm:spPr/>
      <dgm:t>
        <a:bodyPr/>
        <a:lstStyle/>
        <a:p>
          <a:pPr rtl="1"/>
          <a:endParaRPr lang="ar-SA"/>
        </a:p>
      </dgm:t>
    </dgm:pt>
    <dgm:pt modelId="{9F4134D6-BFF3-4975-B426-BB92CB07C27E}" type="pres">
      <dgm:prSet presAssocID="{425E411C-A78E-4EE3-9F8E-DEA31ADB2CBF}" presName="gear2" presStyleLbl="node1" presStyleIdx="1" presStyleCnt="3" custScaleX="151485" custScaleY="131928" custLinFactNeighborX="-67550" custLinFactNeighborY="-21672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E4D6B42-8974-49A8-AAE3-DEC2C8325B54}" type="pres">
      <dgm:prSet presAssocID="{425E411C-A78E-4EE3-9F8E-DEA31ADB2CBF}" presName="gear2srcNode" presStyleLbl="node1" presStyleIdx="1" presStyleCnt="3"/>
      <dgm:spPr/>
      <dgm:t>
        <a:bodyPr/>
        <a:lstStyle/>
        <a:p>
          <a:pPr rtl="1"/>
          <a:endParaRPr lang="ar-SA"/>
        </a:p>
      </dgm:t>
    </dgm:pt>
    <dgm:pt modelId="{126A8ECE-303C-4DD9-B5A7-BDA099560B91}" type="pres">
      <dgm:prSet presAssocID="{425E411C-A78E-4EE3-9F8E-DEA31ADB2CBF}" presName="gear2dstNode" presStyleLbl="node1" presStyleIdx="1" presStyleCnt="3"/>
      <dgm:spPr/>
      <dgm:t>
        <a:bodyPr/>
        <a:lstStyle/>
        <a:p>
          <a:pPr rtl="1"/>
          <a:endParaRPr lang="ar-SA"/>
        </a:p>
      </dgm:t>
    </dgm:pt>
    <dgm:pt modelId="{BE674291-7CAE-4742-9023-E829F6CF0E80}" type="pres">
      <dgm:prSet presAssocID="{B65868FC-BBF6-4C83-9F86-94FAF25417B0}" presName="gear3" presStyleLbl="node1" presStyleIdx="2" presStyleCnt="3" custScaleX="170550" custScaleY="164073" custLinFactNeighborX="4515" custLinFactNeighborY="-22575"/>
      <dgm:spPr/>
      <dgm:t>
        <a:bodyPr/>
        <a:lstStyle/>
        <a:p>
          <a:pPr rtl="1"/>
          <a:endParaRPr lang="ar-SA"/>
        </a:p>
      </dgm:t>
    </dgm:pt>
    <dgm:pt modelId="{ACE73ABB-D8C7-4FD3-A0C9-D71C8E47DB02}" type="pres">
      <dgm:prSet presAssocID="{B65868FC-BBF6-4C83-9F86-94FAF25417B0}" presName="gear3tx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AC9984E-D774-4D26-9F16-61BD94144EF4}" type="pres">
      <dgm:prSet presAssocID="{B65868FC-BBF6-4C83-9F86-94FAF25417B0}" presName="gear3srcNode" presStyleLbl="node1" presStyleIdx="2" presStyleCnt="3"/>
      <dgm:spPr/>
      <dgm:t>
        <a:bodyPr/>
        <a:lstStyle/>
        <a:p>
          <a:pPr rtl="1"/>
          <a:endParaRPr lang="ar-SA"/>
        </a:p>
      </dgm:t>
    </dgm:pt>
    <dgm:pt modelId="{0E9AE36B-A532-428B-A1F8-90699042ABE1}" type="pres">
      <dgm:prSet presAssocID="{B65868FC-BBF6-4C83-9F86-94FAF25417B0}" presName="gear3dstNode" presStyleLbl="node1" presStyleIdx="2" presStyleCnt="3"/>
      <dgm:spPr/>
      <dgm:t>
        <a:bodyPr/>
        <a:lstStyle/>
        <a:p>
          <a:pPr rtl="1"/>
          <a:endParaRPr lang="ar-SA"/>
        </a:p>
      </dgm:t>
    </dgm:pt>
    <dgm:pt modelId="{8F49EB62-CBD6-4EA6-A88F-64CD8D11E103}" type="pres">
      <dgm:prSet presAssocID="{254B072A-1C31-426E-BAA9-E1A600218B8A}" presName="connector1" presStyleLbl="sibTrans2D1" presStyleIdx="0" presStyleCnt="3" custLinFactNeighborX="491" custLinFactNeighborY="-39272"/>
      <dgm:spPr/>
      <dgm:t>
        <a:bodyPr/>
        <a:lstStyle/>
        <a:p>
          <a:pPr rtl="1"/>
          <a:endParaRPr lang="ar-SA"/>
        </a:p>
      </dgm:t>
    </dgm:pt>
    <dgm:pt modelId="{AFD6B377-EF29-4F75-95CA-649DAB099EFD}" type="pres">
      <dgm:prSet presAssocID="{48BE4E3B-3300-46E8-A87C-48FD7E45A93E}" presName="connector2" presStyleLbl="sibTrans2D1" presStyleIdx="1" presStyleCnt="3" custAng="0" custLinFactNeighborX="6967" custLinFactNeighborY="-41707"/>
      <dgm:spPr/>
      <dgm:t>
        <a:bodyPr/>
        <a:lstStyle/>
        <a:p>
          <a:pPr rtl="1"/>
          <a:endParaRPr lang="ar-SA"/>
        </a:p>
      </dgm:t>
    </dgm:pt>
    <dgm:pt modelId="{1CBD0A60-F193-4CC6-9BC6-C1DAD9E06FF5}" type="pres">
      <dgm:prSet presAssocID="{23A440F3-1A36-4F54-8C18-FA3FEBDE9B1B}" presName="connector3" presStyleLbl="sibTrans2D1" presStyleIdx="2" presStyleCnt="3" custLinFactNeighborX="43395" custLinFactNeighborY="69324"/>
      <dgm:spPr/>
      <dgm:t>
        <a:bodyPr/>
        <a:lstStyle/>
        <a:p>
          <a:pPr rtl="1"/>
          <a:endParaRPr lang="ar-SA"/>
        </a:p>
      </dgm:t>
    </dgm:pt>
  </dgm:ptLst>
  <dgm:cxnLst>
    <dgm:cxn modelId="{797EE63A-7EAE-4E41-A366-5C5BBCB0C3A1}" type="presOf" srcId="{687B2CF6-449F-491A-94D8-941C5EFA4B7F}" destId="{E1E125D4-6315-440E-96FE-D66BCFA0FCAF}" srcOrd="0" destOrd="0" presId="urn:microsoft.com/office/officeart/2005/8/layout/gear1"/>
    <dgm:cxn modelId="{62589576-46AA-4A55-9BFF-83B32F08FBF7}" type="presOf" srcId="{425E411C-A78E-4EE3-9F8E-DEA31ADB2CBF}" destId="{9F4134D6-BFF3-4975-B426-BB92CB07C27E}" srcOrd="0" destOrd="0" presId="urn:microsoft.com/office/officeart/2005/8/layout/gear1"/>
    <dgm:cxn modelId="{7E9DCCD8-5737-49C9-A21F-ABAC61750BC0}" type="presOf" srcId="{425E411C-A78E-4EE3-9F8E-DEA31ADB2CBF}" destId="{EE4D6B42-8974-49A8-AAE3-DEC2C8325B54}" srcOrd="1" destOrd="0" presId="urn:microsoft.com/office/officeart/2005/8/layout/gear1"/>
    <dgm:cxn modelId="{EFEB41C6-065D-447E-8E8B-A9507F8CFA8B}" type="presOf" srcId="{B65868FC-BBF6-4C83-9F86-94FAF25417B0}" destId="{ACE73ABB-D8C7-4FD3-A0C9-D71C8E47DB02}" srcOrd="1" destOrd="0" presId="urn:microsoft.com/office/officeart/2005/8/layout/gear1"/>
    <dgm:cxn modelId="{61ADEF7D-AD7E-420F-8CA3-433B6C860856}" type="presOf" srcId="{31C5364F-73E1-4E32-8C84-2279746E844F}" destId="{B138AF1F-24EA-46AD-A814-E71AB2FACEEB}" srcOrd="2" destOrd="0" presId="urn:microsoft.com/office/officeart/2005/8/layout/gear1"/>
    <dgm:cxn modelId="{89F34C6A-4D2F-434A-8706-C0FB42B798CB}" type="presOf" srcId="{31C5364F-73E1-4E32-8C84-2279746E844F}" destId="{69604C8C-FA0A-4568-9868-8473F08E961D}" srcOrd="0" destOrd="0" presId="urn:microsoft.com/office/officeart/2005/8/layout/gear1"/>
    <dgm:cxn modelId="{96019E73-3233-4ED0-9463-F7BEB9664408}" type="presOf" srcId="{48BE4E3B-3300-46E8-A87C-48FD7E45A93E}" destId="{AFD6B377-EF29-4F75-95CA-649DAB099EFD}" srcOrd="0" destOrd="0" presId="urn:microsoft.com/office/officeart/2005/8/layout/gear1"/>
    <dgm:cxn modelId="{F008823C-347C-4304-A876-9FC3A43FA5AB}" type="presOf" srcId="{B65868FC-BBF6-4C83-9F86-94FAF25417B0}" destId="{EAC9984E-D774-4D26-9F16-61BD94144EF4}" srcOrd="2" destOrd="0" presId="urn:microsoft.com/office/officeart/2005/8/layout/gear1"/>
    <dgm:cxn modelId="{A4499D55-E31D-4E35-8FBA-BC62BB3FFB6D}" srcId="{687B2CF6-449F-491A-94D8-941C5EFA4B7F}" destId="{425E411C-A78E-4EE3-9F8E-DEA31ADB2CBF}" srcOrd="1" destOrd="0" parTransId="{40EA282F-BB55-4289-80EB-4D5B545D30B3}" sibTransId="{48BE4E3B-3300-46E8-A87C-48FD7E45A93E}"/>
    <dgm:cxn modelId="{0E7C8A52-F916-427F-AD56-F7437028A567}" type="presOf" srcId="{23A440F3-1A36-4F54-8C18-FA3FEBDE9B1B}" destId="{1CBD0A60-F193-4CC6-9BC6-C1DAD9E06FF5}" srcOrd="0" destOrd="0" presId="urn:microsoft.com/office/officeart/2005/8/layout/gear1"/>
    <dgm:cxn modelId="{5D5C0A14-A551-4193-976A-A370A6C8D3F5}" type="presOf" srcId="{B65868FC-BBF6-4C83-9F86-94FAF25417B0}" destId="{BE674291-7CAE-4742-9023-E829F6CF0E80}" srcOrd="0" destOrd="0" presId="urn:microsoft.com/office/officeart/2005/8/layout/gear1"/>
    <dgm:cxn modelId="{5461504B-A4D7-4A13-BC2A-46AE603CB55B}" type="presOf" srcId="{425E411C-A78E-4EE3-9F8E-DEA31ADB2CBF}" destId="{126A8ECE-303C-4DD9-B5A7-BDA099560B91}" srcOrd="2" destOrd="0" presId="urn:microsoft.com/office/officeart/2005/8/layout/gear1"/>
    <dgm:cxn modelId="{2B9B4B94-EBC6-4407-89B1-180F1CA603CF}" srcId="{687B2CF6-449F-491A-94D8-941C5EFA4B7F}" destId="{31C5364F-73E1-4E32-8C84-2279746E844F}" srcOrd="0" destOrd="0" parTransId="{97C69CA7-4F48-423F-86D5-FA368C44E11D}" sibTransId="{254B072A-1C31-426E-BAA9-E1A600218B8A}"/>
    <dgm:cxn modelId="{2F37835F-12EB-4EB8-A56C-45E1B7F26D02}" srcId="{687B2CF6-449F-491A-94D8-941C5EFA4B7F}" destId="{B65868FC-BBF6-4C83-9F86-94FAF25417B0}" srcOrd="2" destOrd="0" parTransId="{1F47BFD4-46FF-4151-A475-352F918179B0}" sibTransId="{23A440F3-1A36-4F54-8C18-FA3FEBDE9B1B}"/>
    <dgm:cxn modelId="{0E46850A-967B-46E7-890C-FAB405EEE27A}" type="presOf" srcId="{254B072A-1C31-426E-BAA9-E1A600218B8A}" destId="{8F49EB62-CBD6-4EA6-A88F-64CD8D11E103}" srcOrd="0" destOrd="0" presId="urn:microsoft.com/office/officeart/2005/8/layout/gear1"/>
    <dgm:cxn modelId="{D09F9594-70EE-473E-AA15-FFC4D92DFCC1}" type="presOf" srcId="{31C5364F-73E1-4E32-8C84-2279746E844F}" destId="{4FAD0474-77B8-4233-95A0-A7FE37EAC46E}" srcOrd="1" destOrd="0" presId="urn:microsoft.com/office/officeart/2005/8/layout/gear1"/>
    <dgm:cxn modelId="{CECA7775-BA2A-4C15-A62A-58F05FC1D8D0}" type="presOf" srcId="{B65868FC-BBF6-4C83-9F86-94FAF25417B0}" destId="{0E9AE36B-A532-428B-A1F8-90699042ABE1}" srcOrd="3" destOrd="0" presId="urn:microsoft.com/office/officeart/2005/8/layout/gear1"/>
    <dgm:cxn modelId="{C09CAE7F-0C30-4890-A211-EBDE80E6BF85}" type="presParOf" srcId="{E1E125D4-6315-440E-96FE-D66BCFA0FCAF}" destId="{69604C8C-FA0A-4568-9868-8473F08E961D}" srcOrd="0" destOrd="0" presId="urn:microsoft.com/office/officeart/2005/8/layout/gear1"/>
    <dgm:cxn modelId="{CC54135D-279C-4378-A4F5-4927D56C4D92}" type="presParOf" srcId="{E1E125D4-6315-440E-96FE-D66BCFA0FCAF}" destId="{4FAD0474-77B8-4233-95A0-A7FE37EAC46E}" srcOrd="1" destOrd="0" presId="urn:microsoft.com/office/officeart/2005/8/layout/gear1"/>
    <dgm:cxn modelId="{B1BFEA02-E0F7-45B8-9466-F5857C656D0B}" type="presParOf" srcId="{E1E125D4-6315-440E-96FE-D66BCFA0FCAF}" destId="{B138AF1F-24EA-46AD-A814-E71AB2FACEEB}" srcOrd="2" destOrd="0" presId="urn:microsoft.com/office/officeart/2005/8/layout/gear1"/>
    <dgm:cxn modelId="{EC12FF22-8F47-4503-85FF-BC2C0D5662CD}" type="presParOf" srcId="{E1E125D4-6315-440E-96FE-D66BCFA0FCAF}" destId="{9F4134D6-BFF3-4975-B426-BB92CB07C27E}" srcOrd="3" destOrd="0" presId="urn:microsoft.com/office/officeart/2005/8/layout/gear1"/>
    <dgm:cxn modelId="{DF02E656-1524-4317-A7CE-74A28235D437}" type="presParOf" srcId="{E1E125D4-6315-440E-96FE-D66BCFA0FCAF}" destId="{EE4D6B42-8974-49A8-AAE3-DEC2C8325B54}" srcOrd="4" destOrd="0" presId="urn:microsoft.com/office/officeart/2005/8/layout/gear1"/>
    <dgm:cxn modelId="{AAE5D04A-47EE-4D39-9D6B-CF8021C337EE}" type="presParOf" srcId="{E1E125D4-6315-440E-96FE-D66BCFA0FCAF}" destId="{126A8ECE-303C-4DD9-B5A7-BDA099560B91}" srcOrd="5" destOrd="0" presId="urn:microsoft.com/office/officeart/2005/8/layout/gear1"/>
    <dgm:cxn modelId="{54C8AA96-3F08-4B2E-A8B3-FF8845B63D21}" type="presParOf" srcId="{E1E125D4-6315-440E-96FE-D66BCFA0FCAF}" destId="{BE674291-7CAE-4742-9023-E829F6CF0E80}" srcOrd="6" destOrd="0" presId="urn:microsoft.com/office/officeart/2005/8/layout/gear1"/>
    <dgm:cxn modelId="{ABC977CE-E00B-44B7-B6AA-D5736A8FA5DC}" type="presParOf" srcId="{E1E125D4-6315-440E-96FE-D66BCFA0FCAF}" destId="{ACE73ABB-D8C7-4FD3-A0C9-D71C8E47DB02}" srcOrd="7" destOrd="0" presId="urn:microsoft.com/office/officeart/2005/8/layout/gear1"/>
    <dgm:cxn modelId="{EE363DF8-E17B-4A0C-B806-3B4B769F79EC}" type="presParOf" srcId="{E1E125D4-6315-440E-96FE-D66BCFA0FCAF}" destId="{EAC9984E-D774-4D26-9F16-61BD94144EF4}" srcOrd="8" destOrd="0" presId="urn:microsoft.com/office/officeart/2005/8/layout/gear1"/>
    <dgm:cxn modelId="{272CF867-A80C-4C3E-94E7-F2B87CA4CBBF}" type="presParOf" srcId="{E1E125D4-6315-440E-96FE-D66BCFA0FCAF}" destId="{0E9AE36B-A532-428B-A1F8-90699042ABE1}" srcOrd="9" destOrd="0" presId="urn:microsoft.com/office/officeart/2005/8/layout/gear1"/>
    <dgm:cxn modelId="{70BAF213-95EB-4691-96E3-4551EEB0CBEF}" type="presParOf" srcId="{E1E125D4-6315-440E-96FE-D66BCFA0FCAF}" destId="{8F49EB62-CBD6-4EA6-A88F-64CD8D11E103}" srcOrd="10" destOrd="0" presId="urn:microsoft.com/office/officeart/2005/8/layout/gear1"/>
    <dgm:cxn modelId="{1D63FE38-6A97-4641-A4B3-BF54199AFA7C}" type="presParOf" srcId="{E1E125D4-6315-440E-96FE-D66BCFA0FCAF}" destId="{AFD6B377-EF29-4F75-95CA-649DAB099EFD}" srcOrd="11" destOrd="0" presId="urn:microsoft.com/office/officeart/2005/8/layout/gear1"/>
    <dgm:cxn modelId="{29D7464B-AFAB-424D-A1E8-646C05BCA2F2}" type="presParOf" srcId="{E1E125D4-6315-440E-96FE-D66BCFA0FCAF}" destId="{1CBD0A60-F193-4CC6-9BC6-C1DAD9E06FF5}" srcOrd="12" destOrd="0" presId="urn:microsoft.com/office/officeart/2005/8/layout/gear1"/>
  </dgm:cxnLst>
  <dgm:bg/>
  <dgm:whole/>
  <dgm:extLst>
    <a:ext uri="http://schemas.microsoft.com/office/drawing/2008/diagram">
      <dsp:dataModelExt xmlns:dsp="http://schemas.microsoft.com/office/drawing/2008/diagram" xmlns="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407C13B-F45A-4379-8E93-6A5210D07CB7}">
      <dsp:nvSpPr>
        <dsp:cNvPr id="0" name=""/>
        <dsp:cNvSpPr/>
      </dsp:nvSpPr>
      <dsp:spPr>
        <a:xfrm>
          <a:off x="0" y="0"/>
          <a:ext cx="3835812" cy="48863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1-The Sender</a:t>
          </a:r>
          <a:r>
            <a:rPr lang="ar-SA" sz="1800" kern="1200"/>
            <a:t> (المرسل)</a:t>
          </a:r>
        </a:p>
      </dsp:txBody>
      <dsp:txXfrm>
        <a:off x="0" y="0"/>
        <a:ext cx="3279993" cy="488632"/>
      </dsp:txXfrm>
    </dsp:sp>
    <dsp:sp modelId="{9C7ECD5F-8AF8-4A11-94BA-DEE8C8022603}">
      <dsp:nvSpPr>
        <dsp:cNvPr id="0" name=""/>
        <dsp:cNvSpPr/>
      </dsp:nvSpPr>
      <dsp:spPr>
        <a:xfrm>
          <a:off x="276927" y="546974"/>
          <a:ext cx="3835812" cy="48863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2-The Message itself</a:t>
          </a:r>
          <a:r>
            <a:rPr lang="ar-SA" sz="1800" kern="1200"/>
            <a:t>(الرسالة نفسها)</a:t>
          </a:r>
        </a:p>
      </dsp:txBody>
      <dsp:txXfrm>
        <a:off x="276927" y="546974"/>
        <a:ext cx="3231761" cy="488632"/>
      </dsp:txXfrm>
    </dsp:sp>
    <dsp:sp modelId="{86E24AED-8759-4FA7-A743-F7DFD2028500}">
      <dsp:nvSpPr>
        <dsp:cNvPr id="0" name=""/>
        <dsp:cNvSpPr/>
      </dsp:nvSpPr>
      <dsp:spPr>
        <a:xfrm>
          <a:off x="572881" y="1112996"/>
          <a:ext cx="3835812" cy="48863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3- The Receiver</a:t>
          </a:r>
          <a:r>
            <a:rPr lang="ar-SA" sz="1800" kern="1200"/>
            <a:t>(المستلم للرساله)</a:t>
          </a:r>
        </a:p>
      </dsp:txBody>
      <dsp:txXfrm>
        <a:off x="572881" y="1112996"/>
        <a:ext cx="3231761" cy="488632"/>
      </dsp:txXfrm>
    </dsp:sp>
    <dsp:sp modelId="{2242E9D1-E5C3-4DF8-9747-218E3971F0B4}">
      <dsp:nvSpPr>
        <dsp:cNvPr id="0" name=""/>
        <dsp:cNvSpPr/>
      </dsp:nvSpPr>
      <dsp:spPr>
        <a:xfrm>
          <a:off x="859321" y="1669494"/>
          <a:ext cx="3835812" cy="48863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kern="1200"/>
            <a:t>(التغذية الرئجعه)</a:t>
          </a:r>
          <a:r>
            <a:rPr lang="en-US" sz="1800" kern="1200"/>
            <a:t>4- Feed back </a:t>
          </a:r>
          <a:endParaRPr lang="ar-SA" sz="1800" kern="1200"/>
        </a:p>
      </dsp:txBody>
      <dsp:txXfrm>
        <a:off x="859321" y="1669494"/>
        <a:ext cx="3231761" cy="488632"/>
      </dsp:txXfrm>
    </dsp:sp>
    <dsp:sp modelId="{B2EA91E2-EAC7-44FD-A754-A7BE017355BE}">
      <dsp:nvSpPr>
        <dsp:cNvPr id="0" name=""/>
        <dsp:cNvSpPr/>
      </dsp:nvSpPr>
      <dsp:spPr>
        <a:xfrm>
          <a:off x="1145762" y="2225992"/>
          <a:ext cx="3835812" cy="48863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800" kern="1200"/>
            <a:t>5-Interference</a:t>
          </a:r>
          <a:r>
            <a:rPr lang="ar-SA" sz="1800" kern="1200"/>
            <a:t>(التدخل أو المداخلة)</a:t>
          </a:r>
        </a:p>
      </dsp:txBody>
      <dsp:txXfrm>
        <a:off x="1145762" y="2225992"/>
        <a:ext cx="3231761" cy="488632"/>
      </dsp:txXfrm>
    </dsp:sp>
    <dsp:sp modelId="{05FC3890-1EB3-4749-A104-135855FE37B7}">
      <dsp:nvSpPr>
        <dsp:cNvPr id="0" name=""/>
        <dsp:cNvSpPr/>
      </dsp:nvSpPr>
      <dsp:spPr>
        <a:xfrm>
          <a:off x="3518201" y="356973"/>
          <a:ext cx="317611" cy="317611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/>
        </a:p>
      </dsp:txBody>
      <dsp:txXfrm>
        <a:off x="3518201" y="356973"/>
        <a:ext cx="317611" cy="317611"/>
      </dsp:txXfrm>
    </dsp:sp>
    <dsp:sp modelId="{3EBC9958-7E01-4911-B079-43BFD9A5C986}">
      <dsp:nvSpPr>
        <dsp:cNvPr id="0" name=""/>
        <dsp:cNvSpPr/>
      </dsp:nvSpPr>
      <dsp:spPr>
        <a:xfrm>
          <a:off x="3804642" y="913471"/>
          <a:ext cx="317611" cy="317611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/>
        </a:p>
      </dsp:txBody>
      <dsp:txXfrm>
        <a:off x="3804642" y="913471"/>
        <a:ext cx="317611" cy="317611"/>
      </dsp:txXfrm>
    </dsp:sp>
    <dsp:sp modelId="{252D3D14-8391-4D9F-972E-AA9D0B65E250}">
      <dsp:nvSpPr>
        <dsp:cNvPr id="0" name=""/>
        <dsp:cNvSpPr/>
      </dsp:nvSpPr>
      <dsp:spPr>
        <a:xfrm>
          <a:off x="4091082" y="1461825"/>
          <a:ext cx="317611" cy="317611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/>
        </a:p>
      </dsp:txBody>
      <dsp:txXfrm>
        <a:off x="4091082" y="1461825"/>
        <a:ext cx="317611" cy="317611"/>
      </dsp:txXfrm>
    </dsp:sp>
    <dsp:sp modelId="{5750009C-0B44-496A-91D3-041D8624ED12}">
      <dsp:nvSpPr>
        <dsp:cNvPr id="0" name=""/>
        <dsp:cNvSpPr/>
      </dsp:nvSpPr>
      <dsp:spPr>
        <a:xfrm>
          <a:off x="4377523" y="2023752"/>
          <a:ext cx="317611" cy="317611"/>
        </a:xfrm>
        <a:prstGeom prst="downArrow">
          <a:avLst>
            <a:gd name="adj1" fmla="val 55000"/>
            <a:gd name="adj2" fmla="val 45000"/>
          </a:avLst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500" kern="1200"/>
        </a:p>
      </dsp:txBody>
      <dsp:txXfrm>
        <a:off x="4377523" y="2023752"/>
        <a:ext cx="317611" cy="317611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9604C8C-FA0A-4568-9868-8473F08E961D}">
      <dsp:nvSpPr>
        <dsp:cNvPr id="0" name=""/>
        <dsp:cNvSpPr/>
      </dsp:nvSpPr>
      <dsp:spPr>
        <a:xfrm>
          <a:off x="2031366" y="1244534"/>
          <a:ext cx="2294729" cy="2194082"/>
        </a:xfrm>
        <a:prstGeom prst="gear9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Interference</a:t>
          </a:r>
        </a:p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is either</a:t>
          </a:r>
          <a:endParaRPr lang="ar-SA" sz="1600" kern="1200"/>
        </a:p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التدخل اما ان يكون</a:t>
          </a:r>
        </a:p>
      </dsp:txBody>
      <dsp:txXfrm>
        <a:off x="2031366" y="1244534"/>
        <a:ext cx="2294729" cy="2194082"/>
      </dsp:txXfrm>
    </dsp:sp>
    <dsp:sp modelId="{9F4134D6-BFF3-4975-B426-BB92CB07C27E}">
      <dsp:nvSpPr>
        <dsp:cNvPr id="0" name=""/>
        <dsp:cNvSpPr/>
      </dsp:nvSpPr>
      <dsp:spPr>
        <a:xfrm>
          <a:off x="200083" y="632402"/>
          <a:ext cx="1864219" cy="1623545"/>
        </a:xfrm>
        <a:prstGeom prst="gear6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physical</a:t>
          </a:r>
        </a:p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طبييعي</a:t>
          </a:r>
        </a:p>
      </dsp:txBody>
      <dsp:txXfrm>
        <a:off x="200083" y="632402"/>
        <a:ext cx="1864219" cy="1623545"/>
      </dsp:txXfrm>
    </dsp:sp>
    <dsp:sp modelId="{BE674291-7CAE-4742-9023-E829F6CF0E80}">
      <dsp:nvSpPr>
        <dsp:cNvPr id="0" name=""/>
        <dsp:cNvSpPr/>
      </dsp:nvSpPr>
      <dsp:spPr>
        <a:xfrm rot="20700000">
          <a:off x="1664495" y="-125438"/>
          <a:ext cx="2085019" cy="1949751"/>
        </a:xfrm>
        <a:prstGeom prst="gear6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psychological</a:t>
          </a:r>
        </a:p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نفسي</a:t>
          </a:r>
        </a:p>
      </dsp:txBody>
      <dsp:txXfrm>
        <a:off x="2129825" y="294175"/>
        <a:ext cx="1154361" cy="1110522"/>
      </dsp:txXfrm>
    </dsp:sp>
    <dsp:sp modelId="{8F49EB62-CBD6-4EA6-A88F-64CD8D11E103}">
      <dsp:nvSpPr>
        <dsp:cNvPr id="0" name=""/>
        <dsp:cNvSpPr/>
      </dsp:nvSpPr>
      <dsp:spPr>
        <a:xfrm>
          <a:off x="2201326" y="396264"/>
          <a:ext cx="2165908" cy="2165908"/>
        </a:xfrm>
        <a:prstGeom prst="circularArrow">
          <a:avLst>
            <a:gd name="adj1" fmla="val 4688"/>
            <a:gd name="adj2" fmla="val 299029"/>
            <a:gd name="adj3" fmla="val 2481874"/>
            <a:gd name="adj4" fmla="val 15937230"/>
            <a:gd name="adj5" fmla="val 5469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AFD6B377-EF29-4F75-95CA-649DAB099EFD}">
      <dsp:nvSpPr>
        <dsp:cNvPr id="0" name=""/>
        <dsp:cNvSpPr/>
      </dsp:nvSpPr>
      <dsp:spPr>
        <a:xfrm>
          <a:off x="1239864" y="171738"/>
          <a:ext cx="1573668" cy="1573668"/>
        </a:xfrm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1CBD0A60-F193-4CC6-9BC6-C1DAD9E06FF5}">
      <dsp:nvSpPr>
        <dsp:cNvPr id="0" name=""/>
        <dsp:cNvSpPr/>
      </dsp:nvSpPr>
      <dsp:spPr>
        <a:xfrm>
          <a:off x="2494837" y="1163484"/>
          <a:ext cx="1696731" cy="1696731"/>
        </a:xfrm>
        <a:prstGeom prst="circularArrow">
          <a:avLst>
            <a:gd name="adj1" fmla="val 5984"/>
            <a:gd name="adj2" fmla="val 394124"/>
            <a:gd name="adj3" fmla="val 13313824"/>
            <a:gd name="adj4" fmla="val 10508221"/>
            <a:gd name="adj5" fmla="val 6981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gear1">
  <dgm:title val=""/>
  <dgm:desc val=""/>
  <dgm:catLst>
    <dgm:cat type="relationship" pri="3000"/>
    <dgm:cat type="process" pri="28000"/>
    <dgm:cat type="cycle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composite">
    <dgm:varLst>
      <dgm:chMax val="3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1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05"/>
          <dgm:constr type="t" for="ch" forName="gear1" refType="w" fact="0.05"/>
          <dgm:constr type="w" for="ch" forName="gear1srcNode" val="1"/>
          <dgm:constr type="h" for="ch" forName="gear1srcNode" val="1"/>
          <dgm:constr type="l" for="ch" forName="gear1srcNode" refType="w" fact="0.32"/>
          <dgm:constr type="t" for="ch" forName="gear1srcNode"/>
          <dgm:constr type="w" for="ch" forName="gear1dstNode" val="1"/>
          <dgm:constr type="h" for="ch" forName="gear1dstNode" val="1"/>
          <dgm:constr type="r" for="ch" forName="gear1dstNode" refType="w" fact="0.58"/>
          <dgm:constr type="t" for="ch" forName="gear1dstNode" refType="h" fact="0.5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/>
          <dgm:constr type="b" for="ch" forName="gear1ch" refType="h" fact="0.6"/>
        </dgm:constrLst>
      </dgm:if>
      <dgm:if name="Name2" axis="ch" ptType="node" func="cnt" op="equ" val="2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2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2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7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w" fact="0.8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1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0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3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 refType="w" fact="0.34"/>
          <dgm:constr type="t" for="ch" forName="gear2ch" refType="w" fact="0.04"/>
        </dgm:constrLst>
      </dgm:if>
      <dgm:else name="Name3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4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4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95"/>
          <dgm:constr type="diam" for="des" forName="connector1" refType="w" refFor="ch" refForName="gear1" op="equ" fact="1.15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h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3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2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5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/>
          <dgm:constr type="t" for="ch" forName="gear2ch" refType="w" fact="0.58"/>
          <dgm:constr type="w" for="ch" forName="gear3" refType="w" fact="0.48"/>
          <dgm:constr type="h" for="ch" forName="gear3" refType="w" fact="0.48"/>
          <dgm:constr type="l" for="ch" forName="gear3" refType="w" fact="0.31"/>
          <dgm:constr type="t" for="ch" forName="gear3"/>
          <dgm:constr type="w" for="ch" forName="gear3tx" refType="w" fact="0.22"/>
          <dgm:constr type="h" for="ch" forName="gear3tx" refType="w" fact="0.22"/>
          <dgm:constr type="ctrX" for="ch" forName="gear3tx" refType="ctrX" refFor="ch" refForName="gear3"/>
          <dgm:constr type="ctrY" for="ch" forName="gear3tx" refType="ctrY" refFor="ch" refForName="gear3"/>
          <dgm:constr type="w" for="ch" forName="gear3srcNode" val="1"/>
          <dgm:constr type="h" for="ch" forName="gear3srcNode" val="1"/>
          <dgm:constr type="l" for="ch" forName="gear3srcNode" refType="w" fact="0.3"/>
          <dgm:constr type="t" for="ch" forName="gear3srcNode" refType="w" fact="0.25"/>
          <dgm:constr type="w" for="ch" forName="gear3dstNode" val="1"/>
          <dgm:constr type="h" for="ch" forName="gear3dstNode" val="1"/>
          <dgm:constr type="l" for="ch" forName="gear3dstNode" refType="w" fact="0.38"/>
          <dgm:constr type="t" for="ch" forName="gear3dstNode" refType="h" fact="0.05"/>
          <dgm:constr type="diam" for="des" forName="connector3" refType="w" refFor="ch" refForName="gear3" op="equ"/>
          <dgm:constr type="h" for="des" forName="connector3" refType="w" refFor="ch" refForName="gear1" op="equ" fact="0.1"/>
          <dgm:constr type="w" for="ch" forName="gear3ch" refType="w" fact="0.35"/>
          <dgm:constr type="h" for="ch" forName="gear3ch" refType="w" refFor="ch" refForName="gear3ch" fact="0.6"/>
          <dgm:constr type="l" for="ch" forName="gear3ch" refType="w" fact="0.65"/>
          <dgm:constr type="t" for="ch" forName="gear3ch" refType="h" fact="0.13"/>
        </dgm:constrLst>
      </dgm:else>
    </dgm:choose>
    <dgm:ruleLst/>
    <dgm:forEach name="Name4" axis="ch" ptType="node" cnt="1">
      <dgm:layoutNode name="gear1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9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1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1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5">
        <dgm:if name="Name6" axis="ch" ptType="node" func="cnt" op="gte" val="1">
          <dgm:layoutNode name="gear1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7"/>
      </dgm:choose>
    </dgm:forEach>
    <dgm:forEach name="Name8" axis="ch" ptType="node" st="2" cnt="1">
      <dgm:layoutNode name="gear2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6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2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2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9">
        <dgm:if name="Name10" axis="ch" ptType="node" func="cnt" op="gte" val="1">
          <dgm:layoutNode name="gear2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1"/>
      </dgm:choose>
    </dgm:forEach>
    <dgm:forEach name="Name12" axis="ch" ptType="node" st="3" cnt="1">
      <dgm:layoutNode name="gear3" styleLbl="node1">
        <dgm:alg type="sp"/>
        <dgm:shape xmlns:r="http://schemas.openxmlformats.org/officeDocument/2006/relationships" rot="-15" type="gear6" r:blip="">
          <dgm:adjLst/>
        </dgm:shape>
        <dgm:presOf axis="self"/>
        <dgm:constrLst/>
        <dgm:ruleLst/>
      </dgm:layoutNode>
      <dgm:layoutNode name="gear3tx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3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3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13">
        <dgm:if name="Name14" axis="ch" ptType="node" func="cnt" op="gte" val="1">
          <dgm:layoutNode name="gear3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5"/>
      </dgm:choose>
    </dgm:forEach>
    <dgm:forEach name="Name16" axis="ch" ptType="sibTrans" hideLastTrans="0" cnt="1">
      <dgm:layoutNode name="connector1" styleLbl="sibTrans2D1">
        <dgm:alg type="conn">
          <dgm:param type="connRout" val="curve"/>
          <dgm:param type="srcNode" val="gear1srcNode"/>
          <dgm:param type="dstNode" val="gear1dstNode"/>
          <dgm:param type="begPts" val="midR"/>
          <dgm:param type="endPts" val="tCtr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7" axis="ch" ptType="sibTrans" hideLastTrans="0" st="2" cnt="1">
      <dgm:layoutNode name="connector2" styleLbl="sibTrans2D1">
        <dgm:alg type="conn">
          <dgm:param type="connRout" val="curve"/>
          <dgm:param type="srcNode" val="gear2srcNode"/>
          <dgm:param type="dstNode" val="gear2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8" axis="ch" ptType="sibTrans" hideLastTrans="0" st="3" cnt="1">
      <dgm:layoutNode name="connector3" styleLbl="sibTrans2D1">
        <dgm:alg type="conn">
          <dgm:param type="connRout" val="curve"/>
          <dgm:param type="srcNode" val="gear3srcNode"/>
          <dgm:param type="dstNode" val="gear3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9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23</cp:revision>
  <dcterms:created xsi:type="dcterms:W3CDTF">2011-03-08T09:29:00Z</dcterms:created>
  <dcterms:modified xsi:type="dcterms:W3CDTF">2011-03-13T01:26:00Z</dcterms:modified>
</cp:coreProperties>
</file>