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41B" w:rsidRPr="009B141B" w:rsidRDefault="009B141B" w:rsidP="009B141B">
      <w:pPr>
        <w:jc w:val="center"/>
        <w:rPr>
          <w:rFonts w:hint="cs"/>
          <w:b/>
          <w:bCs/>
          <w:color w:val="00B050"/>
          <w:sz w:val="72"/>
          <w:szCs w:val="72"/>
          <w:rtl/>
        </w:rPr>
      </w:pPr>
      <w:r w:rsidRPr="009B141B">
        <w:rPr>
          <w:b/>
          <w:bCs/>
          <w:color w:val="00B050"/>
          <w:sz w:val="72"/>
          <w:szCs w:val="72"/>
        </w:rPr>
        <w:t>NEW CRITICISM SCHOOL</w:t>
      </w:r>
    </w:p>
    <w:p w:rsidR="009B141B" w:rsidRPr="009B141B" w:rsidRDefault="009B141B" w:rsidP="009B141B">
      <w:pPr>
        <w:jc w:val="right"/>
        <w:rPr>
          <w:b/>
          <w:bCs/>
          <w:color w:val="FF0000"/>
          <w:sz w:val="28"/>
          <w:szCs w:val="28"/>
        </w:rPr>
      </w:pPr>
      <w:r w:rsidRPr="009B141B">
        <w:rPr>
          <w:b/>
          <w:bCs/>
          <w:color w:val="FF0000"/>
          <w:sz w:val="28"/>
          <w:szCs w:val="28"/>
        </w:rPr>
        <w:t>"New Criticism"  :</w:t>
      </w:r>
    </w:p>
    <w:p w:rsidR="009B141B" w:rsidRPr="009B141B" w:rsidRDefault="009B141B" w:rsidP="009B141B">
      <w:pPr>
        <w:jc w:val="right"/>
        <w:rPr>
          <w:sz w:val="28"/>
          <w:szCs w:val="28"/>
          <w:rtl/>
        </w:rPr>
      </w:pPr>
      <w:r w:rsidRPr="009B141B">
        <w:rPr>
          <w:sz w:val="28"/>
          <w:szCs w:val="28"/>
        </w:rPr>
        <w:t xml:space="preserve"> it was a highly influential school of criticism that flourished from the 40s to late 60’s.</w:t>
      </w:r>
    </w:p>
    <w:p w:rsidR="009B141B" w:rsidRPr="009B141B" w:rsidRDefault="009B141B" w:rsidP="009B141B">
      <w:pPr>
        <w:jc w:val="right"/>
        <w:rPr>
          <w:sz w:val="28"/>
          <w:szCs w:val="28"/>
          <w:rtl/>
        </w:rPr>
      </w:pPr>
      <w:r w:rsidRPr="009B141B">
        <w:rPr>
          <w:sz w:val="28"/>
          <w:szCs w:val="28"/>
        </w:rPr>
        <w:t xml:space="preserve">    </w:t>
      </w:r>
      <w:r w:rsidRPr="009B141B">
        <w:rPr>
          <w:sz w:val="28"/>
          <w:szCs w:val="28"/>
          <w:u w:val="single"/>
        </w:rPr>
        <w:t xml:space="preserve">New Criticism </w:t>
      </w:r>
      <w:r w:rsidRPr="009B141B">
        <w:rPr>
          <w:sz w:val="28"/>
          <w:szCs w:val="28"/>
        </w:rPr>
        <w:t xml:space="preserve">is an approach to literature that was developed by a group of American critics, most of whom taught at southern universities during the years following the first World War. </w:t>
      </w:r>
    </w:p>
    <w:p w:rsidR="009B141B" w:rsidRPr="009B141B" w:rsidRDefault="009B141B" w:rsidP="009B141B">
      <w:pPr>
        <w:jc w:val="right"/>
        <w:rPr>
          <w:sz w:val="28"/>
          <w:szCs w:val="28"/>
          <w:rtl/>
        </w:rPr>
      </w:pPr>
      <w:r w:rsidRPr="009B141B">
        <w:rPr>
          <w:sz w:val="28"/>
          <w:szCs w:val="28"/>
        </w:rPr>
        <w:t xml:space="preserve">    It appeared in response to Biographical Criticism that understood art as a reflection of the author’s life and in response to new forms of mass literature.</w:t>
      </w:r>
      <w:r w:rsidRPr="009B141B">
        <w:rPr>
          <w:sz w:val="28"/>
          <w:szCs w:val="28"/>
          <w:rtl/>
        </w:rPr>
        <w:t xml:space="preserve"> </w:t>
      </w:r>
    </w:p>
    <w:p w:rsidR="009B141B" w:rsidRPr="009B141B" w:rsidRDefault="009B141B" w:rsidP="009B141B">
      <w:pPr>
        <w:jc w:val="right"/>
        <w:rPr>
          <w:color w:val="FF0000"/>
          <w:sz w:val="28"/>
          <w:szCs w:val="28"/>
        </w:rPr>
      </w:pPr>
      <w:r w:rsidRPr="009B141B">
        <w:rPr>
          <w:color w:val="FF0000"/>
          <w:sz w:val="28"/>
          <w:szCs w:val="28"/>
          <w:u w:val="single"/>
        </w:rPr>
        <w:t xml:space="preserve">  The characteristics of new criticism school :</w:t>
      </w:r>
    </w:p>
    <w:p w:rsidR="009B141B" w:rsidRPr="009B141B" w:rsidRDefault="009B141B" w:rsidP="009B141B">
      <w:pPr>
        <w:jc w:val="right"/>
        <w:rPr>
          <w:sz w:val="28"/>
          <w:szCs w:val="28"/>
          <w:rtl/>
        </w:rPr>
      </w:pPr>
      <w:r w:rsidRPr="009B141B">
        <w:rPr>
          <w:sz w:val="28"/>
          <w:szCs w:val="28"/>
        </w:rPr>
        <w:t xml:space="preserve"> 1~ New critics look for patterns of sound, imagery, narrative structure,</w:t>
      </w:r>
    </w:p>
    <w:p w:rsidR="009B141B" w:rsidRPr="009B141B" w:rsidRDefault="009B141B" w:rsidP="009B141B">
      <w:pPr>
        <w:jc w:val="right"/>
        <w:rPr>
          <w:sz w:val="28"/>
          <w:szCs w:val="28"/>
          <w:rtl/>
        </w:rPr>
      </w:pPr>
      <w:r w:rsidRPr="009B141B">
        <w:rPr>
          <w:sz w:val="28"/>
          <w:szCs w:val="28"/>
        </w:rPr>
        <w:t xml:space="preserve">     point of view and other patterns that can be found by doing a close</w:t>
      </w:r>
    </w:p>
    <w:p w:rsidR="009B141B" w:rsidRPr="009B141B" w:rsidRDefault="009B141B" w:rsidP="009B141B">
      <w:pPr>
        <w:jc w:val="right"/>
        <w:rPr>
          <w:sz w:val="28"/>
          <w:szCs w:val="28"/>
          <w:rtl/>
        </w:rPr>
      </w:pPr>
      <w:r w:rsidRPr="009B141B">
        <w:rPr>
          <w:sz w:val="28"/>
          <w:szCs w:val="28"/>
        </w:rPr>
        <w:t xml:space="preserve">     reading of the work.</w:t>
      </w:r>
    </w:p>
    <w:p w:rsidR="009B141B" w:rsidRPr="009B141B" w:rsidRDefault="009B141B" w:rsidP="009B141B">
      <w:pPr>
        <w:jc w:val="right"/>
        <w:rPr>
          <w:sz w:val="28"/>
          <w:szCs w:val="28"/>
          <w:rtl/>
        </w:rPr>
      </w:pPr>
      <w:r w:rsidRPr="009B141B">
        <w:rPr>
          <w:sz w:val="28"/>
          <w:szCs w:val="28"/>
        </w:rPr>
        <w:t xml:space="preserve"> 2~ They stress that the meaning of a text should not be confused with the author’s intentions or its affects on the reader.</w:t>
      </w:r>
    </w:p>
    <w:p w:rsidR="009B141B" w:rsidRPr="009B141B" w:rsidRDefault="009B141B" w:rsidP="009B141B">
      <w:pPr>
        <w:jc w:val="right"/>
        <w:rPr>
          <w:sz w:val="28"/>
          <w:szCs w:val="28"/>
          <w:rtl/>
        </w:rPr>
      </w:pPr>
      <w:r w:rsidRPr="009B141B">
        <w:rPr>
          <w:sz w:val="28"/>
          <w:szCs w:val="28"/>
        </w:rPr>
        <w:t>3~ Language is used in such a way as to  incorporate within the work the impersonal feelings and emotions common to all mankind. The art work is</w:t>
      </w:r>
    </w:p>
    <w:p w:rsidR="009B141B" w:rsidRPr="009B141B" w:rsidRDefault="009B141B" w:rsidP="009B141B">
      <w:pPr>
        <w:jc w:val="right"/>
        <w:rPr>
          <w:sz w:val="28"/>
          <w:szCs w:val="28"/>
          <w:rtl/>
        </w:rPr>
      </w:pPr>
      <w:r w:rsidRPr="009B141B">
        <w:rPr>
          <w:sz w:val="28"/>
          <w:szCs w:val="28"/>
        </w:rPr>
        <w:t xml:space="preserve">    an impersonal formulation of common feelings and emotions. It is about the experience of the author but this experience is similar to </w:t>
      </w:r>
    </w:p>
    <w:p w:rsidR="009B141B" w:rsidRPr="009B141B" w:rsidRDefault="009B141B" w:rsidP="009B141B">
      <w:pPr>
        <w:jc w:val="right"/>
        <w:rPr>
          <w:sz w:val="28"/>
          <w:szCs w:val="28"/>
          <w:rtl/>
        </w:rPr>
      </w:pPr>
      <w:r w:rsidRPr="009B141B">
        <w:rPr>
          <w:sz w:val="28"/>
          <w:szCs w:val="28"/>
        </w:rPr>
        <w:t xml:space="preserve">    our experience. </w:t>
      </w:r>
    </w:p>
    <w:p w:rsidR="009B141B" w:rsidRPr="009B141B" w:rsidRDefault="009B141B" w:rsidP="009B141B">
      <w:pPr>
        <w:jc w:val="right"/>
        <w:rPr>
          <w:sz w:val="28"/>
          <w:szCs w:val="28"/>
        </w:rPr>
      </w:pPr>
      <w:r w:rsidRPr="009B141B">
        <w:rPr>
          <w:sz w:val="28"/>
          <w:szCs w:val="28"/>
        </w:rPr>
        <w:t xml:space="preserve">4~ New Criticism stresses close attention to the internal characteristics of the text itself, and it discourages the use of external evidence to explain the work. </w:t>
      </w:r>
    </w:p>
    <w:p w:rsidR="009B141B" w:rsidRPr="009B141B" w:rsidRDefault="009B141B" w:rsidP="009B141B">
      <w:pPr>
        <w:jc w:val="right"/>
        <w:rPr>
          <w:sz w:val="28"/>
          <w:szCs w:val="28"/>
          <w:rtl/>
        </w:rPr>
      </w:pPr>
      <w:r w:rsidRPr="009B141B">
        <w:rPr>
          <w:sz w:val="28"/>
          <w:szCs w:val="28"/>
        </w:rPr>
        <w:lastRenderedPageBreak/>
        <w:t>5~ The New Criticism posits that every text is autonomous. History, biography, sociology, author's intention and reader's private experience are all irrelevant.</w:t>
      </w:r>
    </w:p>
    <w:p w:rsidR="009B141B" w:rsidRPr="009B141B" w:rsidRDefault="009B141B" w:rsidP="009B141B">
      <w:pPr>
        <w:jc w:val="right"/>
        <w:rPr>
          <w:sz w:val="28"/>
          <w:szCs w:val="28"/>
          <w:rtl/>
        </w:rPr>
      </w:pPr>
      <w:r w:rsidRPr="009B141B">
        <w:rPr>
          <w:sz w:val="28"/>
          <w:szCs w:val="28"/>
        </w:rPr>
        <w:t>6~ New Criticism argues that each text has a central unity. The responsibility of the reader is to discover this unity</w:t>
      </w:r>
    </w:p>
    <w:p w:rsidR="008B0308" w:rsidRPr="009B141B" w:rsidRDefault="009B141B" w:rsidP="009B141B">
      <w:pPr>
        <w:jc w:val="right"/>
        <w:rPr>
          <w:sz w:val="28"/>
          <w:szCs w:val="28"/>
        </w:rPr>
      </w:pPr>
      <w:r w:rsidRPr="009B141B">
        <w:rPr>
          <w:sz w:val="28"/>
          <w:szCs w:val="28"/>
        </w:rPr>
        <w:t>7~ The primary interest is in themes. The reader's analysis of these elements lead him to an examination of the themes. A work is good or bad depending on whether the themes are complex and whether or not they contribute to the central, unifying theme</w:t>
      </w:r>
    </w:p>
    <w:p w:rsidR="009B141B" w:rsidRPr="009B141B" w:rsidRDefault="009B141B" w:rsidP="009B141B">
      <w:pPr>
        <w:jc w:val="right"/>
        <w:rPr>
          <w:sz w:val="28"/>
          <w:szCs w:val="28"/>
        </w:rPr>
      </w:pPr>
      <w:r w:rsidRPr="009B141B">
        <w:rPr>
          <w:sz w:val="28"/>
          <w:szCs w:val="28"/>
        </w:rPr>
        <w:t xml:space="preserve">8~ A text is spoken by a narrator or speaker who expresses an attitude which must be defined and who speaks in a tone which helps define the attitude: ironic, straight forward or ambiguous. Judgments of the value of a text must be based on the richness of the attitude and the complexity and the balance of the text. </w:t>
      </w:r>
    </w:p>
    <w:p w:rsidR="009B141B" w:rsidRPr="009B141B" w:rsidRDefault="009B141B" w:rsidP="009B141B">
      <w:pPr>
        <w:jc w:val="right"/>
        <w:rPr>
          <w:sz w:val="28"/>
          <w:szCs w:val="28"/>
          <w:rtl/>
        </w:rPr>
      </w:pPr>
      <w:r w:rsidRPr="009B141B">
        <w:rPr>
          <w:sz w:val="28"/>
          <w:szCs w:val="28"/>
        </w:rPr>
        <w:t>9~ The New Critics usually define their themes as oppositions: Life and death, good and evil, love and hate, order and disorder, The analysis of a text is an exercise in showing how all of its parts contribute to a complex but unified statement about human problems.</w:t>
      </w:r>
    </w:p>
    <w:p w:rsidR="009B141B" w:rsidRPr="009B141B" w:rsidRDefault="009B141B" w:rsidP="009B141B">
      <w:pPr>
        <w:jc w:val="right"/>
        <w:rPr>
          <w:sz w:val="28"/>
          <w:szCs w:val="28"/>
          <w:rtl/>
        </w:rPr>
      </w:pPr>
      <w:r w:rsidRPr="009B141B">
        <w:rPr>
          <w:sz w:val="28"/>
          <w:szCs w:val="28"/>
        </w:rPr>
        <w:t>10~ The reader should search out irony (ambiguous meaning) and paradox (contradictory meaning, hence also ambiguity). These will be the results of thematic oppositions, though they may also occur as oppositions in imagery: light versus dark, beautiful versus ugly.</w:t>
      </w:r>
      <w:r w:rsidRPr="009B141B">
        <w:rPr>
          <w:sz w:val="28"/>
          <w:szCs w:val="28"/>
          <w:rtl/>
        </w:rPr>
        <w:t xml:space="preserve"> </w:t>
      </w:r>
    </w:p>
    <w:p w:rsidR="009B141B" w:rsidRPr="009B141B" w:rsidRDefault="009B141B" w:rsidP="009B141B">
      <w:pPr>
        <w:jc w:val="right"/>
        <w:rPr>
          <w:color w:val="FF0000"/>
          <w:sz w:val="28"/>
          <w:szCs w:val="28"/>
        </w:rPr>
      </w:pPr>
      <w:r w:rsidRPr="009B141B">
        <w:rPr>
          <w:color w:val="FF0000"/>
          <w:sz w:val="28"/>
          <w:szCs w:val="28"/>
        </w:rPr>
        <w:t xml:space="preserve">New criticism school  was against two </w:t>
      </w:r>
      <w:r w:rsidRPr="009B141B">
        <w:rPr>
          <w:b/>
          <w:bCs/>
          <w:i/>
          <w:iCs/>
          <w:color w:val="FF0000"/>
          <w:sz w:val="28"/>
          <w:szCs w:val="28"/>
        </w:rPr>
        <w:t>theories</w:t>
      </w:r>
      <w:r w:rsidRPr="009B141B">
        <w:rPr>
          <w:color w:val="FF0000"/>
          <w:sz w:val="28"/>
          <w:szCs w:val="28"/>
        </w:rPr>
        <w:t xml:space="preserve"> :</w:t>
      </w:r>
    </w:p>
    <w:p w:rsidR="009B141B" w:rsidRPr="009B141B" w:rsidRDefault="009B141B" w:rsidP="009B141B">
      <w:pPr>
        <w:jc w:val="right"/>
        <w:rPr>
          <w:sz w:val="28"/>
          <w:szCs w:val="28"/>
          <w:rtl/>
        </w:rPr>
      </w:pPr>
      <w:r w:rsidRPr="009B141B">
        <w:rPr>
          <w:sz w:val="28"/>
          <w:szCs w:val="28"/>
        </w:rPr>
        <w:t xml:space="preserve">1 ~  Historical scholarship </w:t>
      </w:r>
    </w:p>
    <w:p w:rsidR="009B141B" w:rsidRPr="009B141B" w:rsidRDefault="009B141B" w:rsidP="009B141B">
      <w:pPr>
        <w:jc w:val="right"/>
        <w:rPr>
          <w:sz w:val="28"/>
          <w:szCs w:val="28"/>
          <w:rtl/>
        </w:rPr>
      </w:pPr>
      <w:r w:rsidRPr="009B141B">
        <w:rPr>
          <w:sz w:val="28"/>
          <w:szCs w:val="28"/>
        </w:rPr>
        <w:t xml:space="preserve">2 ~  Impressionism </w:t>
      </w:r>
    </w:p>
    <w:p w:rsidR="009B141B" w:rsidRPr="009B141B" w:rsidRDefault="009B141B" w:rsidP="009B141B">
      <w:pPr>
        <w:jc w:val="right"/>
        <w:rPr>
          <w:color w:val="FF0000"/>
          <w:sz w:val="28"/>
          <w:szCs w:val="28"/>
        </w:rPr>
      </w:pPr>
      <w:r w:rsidRPr="009B141B">
        <w:rPr>
          <w:color w:val="FF0000"/>
          <w:sz w:val="28"/>
          <w:szCs w:val="28"/>
        </w:rPr>
        <w:t>Historical scholarship :</w:t>
      </w:r>
    </w:p>
    <w:p w:rsidR="009B141B" w:rsidRPr="009B141B" w:rsidRDefault="009B141B" w:rsidP="009B141B">
      <w:pPr>
        <w:jc w:val="right"/>
        <w:rPr>
          <w:sz w:val="28"/>
          <w:szCs w:val="28"/>
          <w:rtl/>
        </w:rPr>
      </w:pPr>
      <w:r w:rsidRPr="009B141B">
        <w:rPr>
          <w:sz w:val="28"/>
          <w:szCs w:val="28"/>
        </w:rPr>
        <w:t xml:space="preserve">    Other schools used to examine the text’s historical origins,</w:t>
      </w:r>
    </w:p>
    <w:p w:rsidR="009B141B" w:rsidRPr="009B141B" w:rsidRDefault="009B141B" w:rsidP="009B141B">
      <w:pPr>
        <w:jc w:val="right"/>
        <w:rPr>
          <w:sz w:val="28"/>
          <w:szCs w:val="28"/>
          <w:rtl/>
        </w:rPr>
      </w:pPr>
      <w:r w:rsidRPr="009B141B">
        <w:rPr>
          <w:sz w:val="28"/>
          <w:szCs w:val="28"/>
        </w:rPr>
        <w:t xml:space="preserve">    such as: the time, the place In which the text was written, its sources, the events, persons, places,  and things that are mentioned or implied in the text, and used to follow up the changes that happened .</w:t>
      </w:r>
      <w:r w:rsidRPr="009B141B">
        <w:rPr>
          <w:sz w:val="28"/>
          <w:szCs w:val="28"/>
          <w:rtl/>
        </w:rPr>
        <w:t xml:space="preserve"> </w:t>
      </w:r>
    </w:p>
    <w:p w:rsidR="009B141B" w:rsidRPr="009B141B" w:rsidRDefault="009B141B" w:rsidP="009B141B">
      <w:pPr>
        <w:jc w:val="right"/>
        <w:rPr>
          <w:color w:val="FF0000"/>
          <w:sz w:val="28"/>
          <w:szCs w:val="28"/>
        </w:rPr>
      </w:pPr>
      <w:r w:rsidRPr="009B141B">
        <w:rPr>
          <w:color w:val="FF0000"/>
          <w:sz w:val="28"/>
          <w:szCs w:val="28"/>
        </w:rPr>
        <w:lastRenderedPageBreak/>
        <w:t>Impressionism :</w:t>
      </w:r>
    </w:p>
    <w:p w:rsidR="009B141B" w:rsidRPr="009B141B" w:rsidRDefault="009B141B" w:rsidP="009B141B">
      <w:pPr>
        <w:jc w:val="right"/>
        <w:rPr>
          <w:sz w:val="28"/>
          <w:szCs w:val="28"/>
          <w:rtl/>
        </w:rPr>
      </w:pPr>
      <w:r w:rsidRPr="009B141B">
        <w:rPr>
          <w:sz w:val="28"/>
          <w:szCs w:val="28"/>
        </w:rPr>
        <w:t xml:space="preserve">    </w:t>
      </w:r>
      <w:r w:rsidRPr="009B141B">
        <w:rPr>
          <w:sz w:val="28"/>
          <w:szCs w:val="28"/>
          <w:u w:val="single"/>
        </w:rPr>
        <w:t>Impressionism</w:t>
      </w:r>
      <w:r w:rsidRPr="009B141B">
        <w:rPr>
          <w:sz w:val="28"/>
          <w:szCs w:val="28"/>
        </w:rPr>
        <w:t xml:space="preserve"> in criticism is a manner of writing whereby the author does not try to represent reality objectively but to capture the impressions derived from it.</w:t>
      </w:r>
      <w:r w:rsidRPr="009B141B">
        <w:rPr>
          <w:sz w:val="28"/>
          <w:szCs w:val="28"/>
          <w:rtl/>
        </w:rPr>
        <w:t> </w:t>
      </w:r>
      <w:r w:rsidRPr="009B141B">
        <w:rPr>
          <w:sz w:val="28"/>
          <w:szCs w:val="28"/>
        </w:rPr>
        <w:t xml:space="preserve"> </w:t>
      </w:r>
    </w:p>
    <w:p w:rsidR="009B141B" w:rsidRPr="009B141B" w:rsidRDefault="009B141B" w:rsidP="009B141B">
      <w:pPr>
        <w:jc w:val="right"/>
        <w:rPr>
          <w:sz w:val="28"/>
          <w:szCs w:val="28"/>
        </w:rPr>
      </w:pPr>
      <w:r w:rsidRPr="009B141B">
        <w:rPr>
          <w:sz w:val="28"/>
          <w:szCs w:val="28"/>
        </w:rPr>
        <w:t xml:space="preserve">  New critics </w:t>
      </w:r>
      <w:r w:rsidRPr="009B141B">
        <w:rPr>
          <w:sz w:val="28"/>
          <w:szCs w:val="28"/>
          <w:u w:val="single"/>
        </w:rPr>
        <w:t xml:space="preserve">were not </w:t>
      </w:r>
      <w:r w:rsidRPr="009B141B">
        <w:rPr>
          <w:sz w:val="28"/>
          <w:szCs w:val="28"/>
        </w:rPr>
        <w:t>like Impressionists or Historical scholarships critics; they would say that being impressionistic is not objective or scientific. They wanted to create a different approach from Impressionism and Historical Scholarship.</w:t>
      </w:r>
    </w:p>
    <w:p w:rsidR="009B141B" w:rsidRPr="009B141B" w:rsidRDefault="009B141B" w:rsidP="009B141B">
      <w:pPr>
        <w:jc w:val="right"/>
        <w:rPr>
          <w:sz w:val="28"/>
          <w:szCs w:val="28"/>
          <w:rtl/>
        </w:rPr>
      </w:pPr>
      <w:r w:rsidRPr="009B141B">
        <w:rPr>
          <w:sz w:val="28"/>
          <w:szCs w:val="28"/>
        </w:rPr>
        <w:t xml:space="preserve"> </w:t>
      </w:r>
    </w:p>
    <w:p w:rsidR="009B141B" w:rsidRPr="009B141B" w:rsidRDefault="009B141B" w:rsidP="009B141B">
      <w:pPr>
        <w:jc w:val="right"/>
        <w:rPr>
          <w:sz w:val="28"/>
          <w:szCs w:val="28"/>
          <w:rtl/>
        </w:rPr>
      </w:pPr>
      <w:r w:rsidRPr="009B141B">
        <w:rPr>
          <w:sz w:val="28"/>
          <w:szCs w:val="28"/>
        </w:rPr>
        <w:t xml:space="preserve">They  followed a different approach to literature , they  deal with the text as </w:t>
      </w:r>
      <w:r w:rsidRPr="009B141B">
        <w:rPr>
          <w:sz w:val="28"/>
          <w:szCs w:val="28"/>
          <w:u w:val="single"/>
        </w:rPr>
        <w:t>independent</w:t>
      </w:r>
      <w:r w:rsidRPr="009B141B">
        <w:rPr>
          <w:sz w:val="28"/>
          <w:szCs w:val="28"/>
        </w:rPr>
        <w:t xml:space="preserve"> ,they concentrated on the inside of the text without studying anything outside it .</w:t>
      </w:r>
    </w:p>
    <w:p w:rsidR="009B141B" w:rsidRPr="009B141B" w:rsidRDefault="009B141B" w:rsidP="009B141B">
      <w:pPr>
        <w:jc w:val="right"/>
        <w:rPr>
          <w:sz w:val="28"/>
          <w:szCs w:val="28"/>
          <w:rtl/>
        </w:rPr>
      </w:pPr>
      <w:r w:rsidRPr="009B141B">
        <w:rPr>
          <w:sz w:val="28"/>
          <w:szCs w:val="28"/>
        </w:rPr>
        <w:t xml:space="preserve"> The other adjective used by new critics to describe the text is </w:t>
      </w:r>
      <w:r w:rsidRPr="009B141B">
        <w:rPr>
          <w:sz w:val="28"/>
          <w:szCs w:val="28"/>
          <w:u w:val="single"/>
        </w:rPr>
        <w:t>autonomous</w:t>
      </w:r>
      <w:r w:rsidRPr="009B141B">
        <w:rPr>
          <w:sz w:val="28"/>
          <w:szCs w:val="28"/>
        </w:rPr>
        <w:t xml:space="preserve">; it means that it doesn’t depend on anything outside and it is completed in itself. It doesn’t depend on another text, on the world, on the author’s, or on the reader’s response. </w:t>
      </w:r>
    </w:p>
    <w:p w:rsidR="009B141B" w:rsidRPr="009B141B" w:rsidRDefault="009B141B" w:rsidP="009B141B">
      <w:pPr>
        <w:jc w:val="right"/>
        <w:rPr>
          <w:sz w:val="28"/>
          <w:szCs w:val="28"/>
        </w:rPr>
      </w:pPr>
      <w:r w:rsidRPr="009B141B">
        <w:rPr>
          <w:sz w:val="28"/>
          <w:szCs w:val="28"/>
        </w:rPr>
        <w:t xml:space="preserve">       Regarding that they wanted to </w:t>
      </w:r>
      <w:r w:rsidRPr="009B141B">
        <w:rPr>
          <w:sz w:val="28"/>
          <w:szCs w:val="28"/>
          <w:u w:val="single"/>
        </w:rPr>
        <w:t>be impersonal</w:t>
      </w:r>
      <w:r w:rsidRPr="009B141B">
        <w:rPr>
          <w:sz w:val="28"/>
          <w:szCs w:val="28"/>
        </w:rPr>
        <w:t xml:space="preserve">,  </w:t>
      </w:r>
    </w:p>
    <w:p w:rsidR="009B141B" w:rsidRPr="009B141B" w:rsidRDefault="009B141B" w:rsidP="009B141B">
      <w:pPr>
        <w:jc w:val="right"/>
        <w:rPr>
          <w:sz w:val="28"/>
          <w:szCs w:val="28"/>
          <w:rtl/>
        </w:rPr>
      </w:pPr>
      <w:r w:rsidRPr="009B141B">
        <w:rPr>
          <w:i/>
          <w:iCs/>
          <w:sz w:val="28"/>
          <w:szCs w:val="28"/>
        </w:rPr>
        <w:t xml:space="preserve"> </w:t>
      </w:r>
    </w:p>
    <w:p w:rsidR="009B141B" w:rsidRPr="009B141B" w:rsidRDefault="009B141B" w:rsidP="009B141B">
      <w:pPr>
        <w:jc w:val="right"/>
        <w:rPr>
          <w:color w:val="FF0000"/>
          <w:sz w:val="28"/>
          <w:szCs w:val="28"/>
          <w:rtl/>
        </w:rPr>
      </w:pPr>
      <w:r w:rsidRPr="009B141B">
        <w:rPr>
          <w:i/>
          <w:iCs/>
          <w:color w:val="FF0000"/>
          <w:sz w:val="28"/>
          <w:szCs w:val="28"/>
        </w:rPr>
        <w:t xml:space="preserve">  T.S. Eliot</w:t>
      </w:r>
      <w:r w:rsidRPr="009B141B">
        <w:rPr>
          <w:color w:val="FF0000"/>
          <w:sz w:val="28"/>
          <w:szCs w:val="28"/>
        </w:rPr>
        <w:t xml:space="preserve"> </w:t>
      </w:r>
    </w:p>
    <w:p w:rsidR="009B141B" w:rsidRPr="009B141B" w:rsidRDefault="009B141B" w:rsidP="009B141B">
      <w:pPr>
        <w:jc w:val="right"/>
        <w:rPr>
          <w:rFonts w:hint="cs"/>
          <w:sz w:val="28"/>
          <w:szCs w:val="28"/>
          <w:rtl/>
        </w:rPr>
      </w:pPr>
      <w:r w:rsidRPr="009B141B">
        <w:rPr>
          <w:sz w:val="28"/>
          <w:szCs w:val="28"/>
        </w:rPr>
        <w:t>thought that a good artist should try</w:t>
      </w:r>
    </w:p>
    <w:p w:rsidR="009B141B" w:rsidRPr="009B141B" w:rsidRDefault="009B141B" w:rsidP="009B141B">
      <w:pPr>
        <w:jc w:val="right"/>
        <w:rPr>
          <w:sz w:val="28"/>
          <w:szCs w:val="28"/>
          <w:rtl/>
        </w:rPr>
      </w:pPr>
      <w:r w:rsidRPr="009B141B">
        <w:rPr>
          <w:sz w:val="28"/>
          <w:szCs w:val="28"/>
        </w:rPr>
        <w:t xml:space="preserve"> to hide the individual points he has</w:t>
      </w:r>
    </w:p>
    <w:p w:rsidR="009B141B" w:rsidRPr="009B141B" w:rsidRDefault="009B141B" w:rsidP="009B141B">
      <w:pPr>
        <w:jc w:val="right"/>
        <w:rPr>
          <w:sz w:val="28"/>
          <w:szCs w:val="28"/>
          <w:rtl/>
        </w:rPr>
      </w:pPr>
      <w:r w:rsidRPr="009B141B">
        <w:rPr>
          <w:sz w:val="28"/>
          <w:szCs w:val="28"/>
        </w:rPr>
        <w:t xml:space="preserve"> in order to</w:t>
      </w:r>
    </w:p>
    <w:p w:rsidR="009B141B" w:rsidRPr="009B141B" w:rsidRDefault="009B141B" w:rsidP="009B141B">
      <w:pPr>
        <w:jc w:val="right"/>
        <w:rPr>
          <w:sz w:val="28"/>
          <w:szCs w:val="28"/>
          <w:rtl/>
        </w:rPr>
      </w:pPr>
      <w:r w:rsidRPr="009B141B">
        <w:rPr>
          <w:sz w:val="28"/>
          <w:szCs w:val="28"/>
        </w:rPr>
        <w:t xml:space="preserve"> join the structure </w:t>
      </w:r>
    </w:p>
    <w:p w:rsidR="009B141B" w:rsidRPr="009B141B" w:rsidRDefault="009B141B" w:rsidP="009B141B">
      <w:pPr>
        <w:jc w:val="right"/>
        <w:rPr>
          <w:sz w:val="28"/>
          <w:szCs w:val="28"/>
          <w:rtl/>
        </w:rPr>
      </w:pPr>
      <w:r w:rsidRPr="009B141B">
        <w:rPr>
          <w:sz w:val="28"/>
          <w:szCs w:val="28"/>
        </w:rPr>
        <w:t xml:space="preserve"> the structure of tradition, or the art as perfect. </w:t>
      </w:r>
    </w:p>
    <w:p w:rsidR="009B141B" w:rsidRPr="009B141B" w:rsidRDefault="009B141B" w:rsidP="009B141B">
      <w:pPr>
        <w:jc w:val="right"/>
        <w:rPr>
          <w:rFonts w:hint="cs"/>
          <w:color w:val="FF0000"/>
          <w:sz w:val="28"/>
          <w:szCs w:val="28"/>
          <w:rtl/>
        </w:rPr>
      </w:pPr>
      <w:r w:rsidRPr="009B141B">
        <w:rPr>
          <w:color w:val="FF0000"/>
          <w:sz w:val="28"/>
          <w:szCs w:val="28"/>
          <w:u w:val="single"/>
        </w:rPr>
        <w:t>Objections to the New Criticism :</w:t>
      </w:r>
    </w:p>
    <w:p w:rsidR="00000000" w:rsidRPr="009B141B" w:rsidRDefault="009B141B" w:rsidP="009B141B">
      <w:pPr>
        <w:numPr>
          <w:ilvl w:val="0"/>
          <w:numId w:val="1"/>
        </w:numPr>
        <w:jc w:val="right"/>
        <w:rPr>
          <w:color w:val="0070C0"/>
          <w:sz w:val="28"/>
          <w:szCs w:val="28"/>
          <w:rtl/>
        </w:rPr>
      </w:pPr>
      <w:r w:rsidRPr="009B141B">
        <w:rPr>
          <w:color w:val="0070C0"/>
          <w:sz w:val="28"/>
          <w:szCs w:val="28"/>
        </w:rPr>
        <w:t>anti-historicism.</w:t>
      </w:r>
      <w:r w:rsidRPr="009B141B">
        <w:rPr>
          <w:color w:val="0070C0"/>
          <w:sz w:val="28"/>
          <w:szCs w:val="28"/>
          <w:rtl/>
        </w:rPr>
        <w:t xml:space="preserve"> </w:t>
      </w:r>
    </w:p>
    <w:p w:rsidR="00000000" w:rsidRPr="009B141B" w:rsidRDefault="009B141B" w:rsidP="009B141B">
      <w:pPr>
        <w:numPr>
          <w:ilvl w:val="0"/>
          <w:numId w:val="1"/>
        </w:numPr>
        <w:jc w:val="right"/>
        <w:rPr>
          <w:sz w:val="28"/>
          <w:szCs w:val="28"/>
          <w:rtl/>
        </w:rPr>
      </w:pPr>
      <w:r w:rsidRPr="009B141B">
        <w:rPr>
          <w:sz w:val="28"/>
          <w:szCs w:val="28"/>
        </w:rPr>
        <w:t>“bringing literary study to a condition rivaling that of science.”</w:t>
      </w:r>
      <w:r w:rsidRPr="009B141B">
        <w:rPr>
          <w:sz w:val="28"/>
          <w:szCs w:val="28"/>
          <w:u w:val="single"/>
          <w:vertAlign w:val="superscript"/>
          <w:rtl/>
        </w:rPr>
        <w:t xml:space="preserve"> </w:t>
      </w:r>
    </w:p>
    <w:p w:rsidR="009B141B" w:rsidRPr="009B141B" w:rsidRDefault="009B141B" w:rsidP="009B141B">
      <w:pPr>
        <w:jc w:val="right"/>
        <w:rPr>
          <w:rFonts w:hint="cs"/>
          <w:color w:val="FF0000"/>
          <w:sz w:val="28"/>
          <w:szCs w:val="28"/>
          <w:rtl/>
        </w:rPr>
      </w:pPr>
      <w:r w:rsidRPr="009B141B">
        <w:rPr>
          <w:color w:val="FF0000"/>
          <w:sz w:val="28"/>
          <w:szCs w:val="28"/>
          <w:u w:val="single"/>
        </w:rPr>
        <w:lastRenderedPageBreak/>
        <w:t>Anti-historicism :</w:t>
      </w:r>
    </w:p>
    <w:p w:rsidR="00000000" w:rsidRPr="009B141B" w:rsidRDefault="009B141B" w:rsidP="009B141B">
      <w:pPr>
        <w:numPr>
          <w:ilvl w:val="0"/>
          <w:numId w:val="2"/>
        </w:numPr>
        <w:jc w:val="right"/>
        <w:rPr>
          <w:color w:val="0070C0"/>
          <w:sz w:val="28"/>
          <w:szCs w:val="28"/>
          <w:rtl/>
        </w:rPr>
      </w:pPr>
      <w:r w:rsidRPr="009B141B">
        <w:rPr>
          <w:b/>
          <w:bCs/>
          <w:color w:val="0070C0"/>
          <w:sz w:val="28"/>
          <w:szCs w:val="28"/>
        </w:rPr>
        <w:t xml:space="preserve">Terence </w:t>
      </w:r>
      <w:proofErr w:type="spellStart"/>
      <w:r w:rsidRPr="009B141B">
        <w:rPr>
          <w:b/>
          <w:bCs/>
          <w:color w:val="0070C0"/>
          <w:sz w:val="28"/>
          <w:szCs w:val="28"/>
        </w:rPr>
        <w:t>Hawkes</w:t>
      </w:r>
      <w:proofErr w:type="spellEnd"/>
      <w:r w:rsidRPr="009B141B">
        <w:rPr>
          <w:b/>
          <w:bCs/>
          <w:color w:val="0070C0"/>
          <w:sz w:val="28"/>
          <w:szCs w:val="28"/>
        </w:rPr>
        <w:t>:</w:t>
      </w:r>
    </w:p>
    <w:p w:rsidR="009B141B" w:rsidRPr="009B141B" w:rsidRDefault="009B141B" w:rsidP="009B141B">
      <w:pPr>
        <w:jc w:val="right"/>
        <w:rPr>
          <w:rFonts w:hint="cs"/>
          <w:sz w:val="28"/>
          <w:szCs w:val="28"/>
          <w:rtl/>
        </w:rPr>
      </w:pPr>
      <w:r w:rsidRPr="009B141B">
        <w:rPr>
          <w:sz w:val="28"/>
          <w:szCs w:val="28"/>
        </w:rPr>
        <w:t xml:space="preserve">        the fundamental close reading technique “is based on the assumption that “the subject and the object of study—the reader and the text—are stable and independent forms, rather than products of the unconscious process of signification,”</w:t>
      </w:r>
    </w:p>
    <w:p w:rsidR="00000000" w:rsidRPr="009B141B" w:rsidRDefault="009B141B" w:rsidP="009B141B">
      <w:pPr>
        <w:numPr>
          <w:ilvl w:val="0"/>
          <w:numId w:val="3"/>
        </w:numPr>
        <w:jc w:val="right"/>
        <w:rPr>
          <w:color w:val="0070C0"/>
          <w:sz w:val="28"/>
          <w:szCs w:val="28"/>
          <w:rtl/>
        </w:rPr>
      </w:pPr>
      <w:proofErr w:type="spellStart"/>
      <w:r w:rsidRPr="009B141B">
        <w:rPr>
          <w:b/>
          <w:bCs/>
          <w:color w:val="0070C0"/>
          <w:sz w:val="28"/>
          <w:szCs w:val="28"/>
        </w:rPr>
        <w:t>Cleanth</w:t>
      </w:r>
      <w:proofErr w:type="spellEnd"/>
      <w:r w:rsidRPr="009B141B">
        <w:rPr>
          <w:b/>
          <w:bCs/>
          <w:color w:val="0070C0"/>
          <w:sz w:val="28"/>
          <w:szCs w:val="28"/>
        </w:rPr>
        <w:t xml:space="preserve"> Brooks “The New Criticism" (1979),</w:t>
      </w:r>
    </w:p>
    <w:p w:rsidR="009B141B" w:rsidRPr="009B141B" w:rsidRDefault="009B141B" w:rsidP="009B141B">
      <w:pPr>
        <w:jc w:val="right"/>
        <w:rPr>
          <w:rFonts w:hint="cs"/>
          <w:sz w:val="28"/>
          <w:szCs w:val="28"/>
          <w:rtl/>
        </w:rPr>
      </w:pPr>
      <w:r w:rsidRPr="009B141B">
        <w:rPr>
          <w:sz w:val="28"/>
          <w:szCs w:val="28"/>
        </w:rPr>
        <w:t xml:space="preserve">     "If some of the New Critics have preferred to stress the writing rather than the writer, so have they given less stress to the reader--to the reader's response to the work. Yet no one in his right mind could forget the reader. He is essential for 'realizing' any poem or novel. . .Reader response is certainly worth studying.”</w:t>
      </w:r>
      <w:r w:rsidRPr="009B141B">
        <w:rPr>
          <w:sz w:val="28"/>
          <w:szCs w:val="28"/>
          <w:rtl/>
        </w:rPr>
        <w:t xml:space="preserve"> </w:t>
      </w:r>
    </w:p>
    <w:p w:rsidR="009B141B" w:rsidRPr="009B141B" w:rsidRDefault="009B141B" w:rsidP="009B141B">
      <w:pPr>
        <w:jc w:val="right"/>
        <w:rPr>
          <w:color w:val="FF0000"/>
          <w:sz w:val="28"/>
          <w:szCs w:val="28"/>
        </w:rPr>
      </w:pPr>
      <w:r w:rsidRPr="009B141B">
        <w:rPr>
          <w:color w:val="FF0000"/>
          <w:sz w:val="28"/>
          <w:szCs w:val="28"/>
          <w:u w:val="single"/>
        </w:rPr>
        <w:t>Bringing literary study to a condition rivaling that of science:</w:t>
      </w:r>
      <w:r w:rsidRPr="009B141B">
        <w:rPr>
          <w:b/>
          <w:bCs/>
          <w:color w:val="FF0000"/>
          <w:sz w:val="28"/>
          <w:szCs w:val="28"/>
          <w:u w:val="single"/>
        </w:rPr>
        <w:t xml:space="preserve"> </w:t>
      </w:r>
    </w:p>
    <w:p w:rsidR="00000000" w:rsidRPr="009B141B" w:rsidRDefault="009B141B" w:rsidP="009B141B">
      <w:pPr>
        <w:numPr>
          <w:ilvl w:val="0"/>
          <w:numId w:val="4"/>
        </w:numPr>
        <w:jc w:val="right"/>
        <w:rPr>
          <w:color w:val="0070C0"/>
          <w:sz w:val="28"/>
          <w:szCs w:val="28"/>
          <w:rtl/>
        </w:rPr>
      </w:pPr>
      <w:r w:rsidRPr="009B141B">
        <w:rPr>
          <w:b/>
          <w:bCs/>
          <w:color w:val="0070C0"/>
          <w:sz w:val="28"/>
          <w:szCs w:val="28"/>
        </w:rPr>
        <w:t xml:space="preserve">René </w:t>
      </w:r>
      <w:proofErr w:type="spellStart"/>
      <w:r w:rsidRPr="009B141B">
        <w:rPr>
          <w:b/>
          <w:bCs/>
          <w:color w:val="0070C0"/>
          <w:sz w:val="28"/>
          <w:szCs w:val="28"/>
        </w:rPr>
        <w:t>Wellek</w:t>
      </w:r>
      <w:proofErr w:type="spellEnd"/>
      <w:r w:rsidRPr="009B141B">
        <w:rPr>
          <w:b/>
          <w:bCs/>
          <w:color w:val="0070C0"/>
          <w:sz w:val="28"/>
          <w:szCs w:val="28"/>
          <w:rtl/>
        </w:rPr>
        <w:t xml:space="preserve"> </w:t>
      </w:r>
    </w:p>
    <w:p w:rsidR="009B141B" w:rsidRPr="009B141B" w:rsidRDefault="009B141B" w:rsidP="009B141B">
      <w:pPr>
        <w:jc w:val="right"/>
        <w:rPr>
          <w:rFonts w:hint="cs"/>
          <w:sz w:val="28"/>
          <w:szCs w:val="28"/>
          <w:rtl/>
        </w:rPr>
      </w:pPr>
      <w:r w:rsidRPr="009B141B">
        <w:rPr>
          <w:sz w:val="28"/>
          <w:szCs w:val="28"/>
        </w:rPr>
        <w:t xml:space="preserve">    The erroneous nature of this criticism by noting that a number of the New Critics outlined their theoretical aesthetics in stark contrast to the "objectivity" of the sciences.</w:t>
      </w:r>
      <w:r w:rsidRPr="009B141B">
        <w:rPr>
          <w:sz w:val="28"/>
          <w:szCs w:val="28"/>
          <w:rtl/>
        </w:rPr>
        <w:t xml:space="preserve"> </w:t>
      </w:r>
    </w:p>
    <w:p w:rsidR="009B141B" w:rsidRPr="009B141B" w:rsidRDefault="009B141B" w:rsidP="009B141B">
      <w:pPr>
        <w:jc w:val="right"/>
        <w:rPr>
          <w:sz w:val="28"/>
          <w:szCs w:val="28"/>
        </w:rPr>
      </w:pPr>
      <w:r w:rsidRPr="009B141B">
        <w:rPr>
          <w:b/>
          <w:bCs/>
          <w:sz w:val="28"/>
          <w:szCs w:val="28"/>
        </w:rPr>
        <w:t>I.A. Richards,</w:t>
      </w:r>
    </w:p>
    <w:p w:rsidR="009B141B" w:rsidRPr="009B141B" w:rsidRDefault="009B141B" w:rsidP="009B141B">
      <w:pPr>
        <w:jc w:val="right"/>
        <w:rPr>
          <w:sz w:val="28"/>
          <w:szCs w:val="28"/>
          <w:rtl/>
        </w:rPr>
      </w:pPr>
      <w:r w:rsidRPr="009B141B">
        <w:rPr>
          <w:b/>
          <w:bCs/>
          <w:sz w:val="28"/>
          <w:szCs w:val="28"/>
        </w:rPr>
        <w:t xml:space="preserve"> 1893--1979</w:t>
      </w:r>
    </w:p>
    <w:p w:rsidR="009B141B" w:rsidRPr="009B141B" w:rsidRDefault="009B141B" w:rsidP="009B141B">
      <w:pPr>
        <w:jc w:val="right"/>
        <w:rPr>
          <w:sz w:val="28"/>
          <w:szCs w:val="28"/>
        </w:rPr>
      </w:pPr>
      <w:r w:rsidRPr="009B141B">
        <w:rPr>
          <w:b/>
          <w:bCs/>
          <w:sz w:val="28"/>
          <w:szCs w:val="28"/>
        </w:rPr>
        <w:t>the father of the New Criticism</w:t>
      </w:r>
    </w:p>
    <w:p w:rsidR="009B141B" w:rsidRPr="009B141B" w:rsidRDefault="009B141B" w:rsidP="009B141B">
      <w:pPr>
        <w:jc w:val="right"/>
      </w:pPr>
    </w:p>
    <w:sectPr w:rsidR="009B141B" w:rsidRPr="009B141B" w:rsidSect="0085588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13530"/>
    <w:multiLevelType w:val="hybridMultilevel"/>
    <w:tmpl w:val="679896DE"/>
    <w:lvl w:ilvl="0" w:tplc="43E869B4">
      <w:start w:val="1"/>
      <w:numFmt w:val="bullet"/>
      <w:lvlText w:val=""/>
      <w:lvlJc w:val="left"/>
      <w:pPr>
        <w:tabs>
          <w:tab w:val="num" w:pos="720"/>
        </w:tabs>
        <w:ind w:left="720" w:hanging="360"/>
      </w:pPr>
      <w:rPr>
        <w:rFonts w:ascii="Wingdings" w:hAnsi="Wingdings" w:hint="default"/>
      </w:rPr>
    </w:lvl>
    <w:lvl w:ilvl="1" w:tplc="A07EAB4E" w:tentative="1">
      <w:start w:val="1"/>
      <w:numFmt w:val="bullet"/>
      <w:lvlText w:val=""/>
      <w:lvlJc w:val="left"/>
      <w:pPr>
        <w:tabs>
          <w:tab w:val="num" w:pos="1440"/>
        </w:tabs>
        <w:ind w:left="1440" w:hanging="360"/>
      </w:pPr>
      <w:rPr>
        <w:rFonts w:ascii="Wingdings" w:hAnsi="Wingdings" w:hint="default"/>
      </w:rPr>
    </w:lvl>
    <w:lvl w:ilvl="2" w:tplc="67EA0D88" w:tentative="1">
      <w:start w:val="1"/>
      <w:numFmt w:val="bullet"/>
      <w:lvlText w:val=""/>
      <w:lvlJc w:val="left"/>
      <w:pPr>
        <w:tabs>
          <w:tab w:val="num" w:pos="2160"/>
        </w:tabs>
        <w:ind w:left="2160" w:hanging="360"/>
      </w:pPr>
      <w:rPr>
        <w:rFonts w:ascii="Wingdings" w:hAnsi="Wingdings" w:hint="default"/>
      </w:rPr>
    </w:lvl>
    <w:lvl w:ilvl="3" w:tplc="946C585A" w:tentative="1">
      <w:start w:val="1"/>
      <w:numFmt w:val="bullet"/>
      <w:lvlText w:val=""/>
      <w:lvlJc w:val="left"/>
      <w:pPr>
        <w:tabs>
          <w:tab w:val="num" w:pos="2880"/>
        </w:tabs>
        <w:ind w:left="2880" w:hanging="360"/>
      </w:pPr>
      <w:rPr>
        <w:rFonts w:ascii="Wingdings" w:hAnsi="Wingdings" w:hint="default"/>
      </w:rPr>
    </w:lvl>
    <w:lvl w:ilvl="4" w:tplc="E2A2F262" w:tentative="1">
      <w:start w:val="1"/>
      <w:numFmt w:val="bullet"/>
      <w:lvlText w:val=""/>
      <w:lvlJc w:val="left"/>
      <w:pPr>
        <w:tabs>
          <w:tab w:val="num" w:pos="3600"/>
        </w:tabs>
        <w:ind w:left="3600" w:hanging="360"/>
      </w:pPr>
      <w:rPr>
        <w:rFonts w:ascii="Wingdings" w:hAnsi="Wingdings" w:hint="default"/>
      </w:rPr>
    </w:lvl>
    <w:lvl w:ilvl="5" w:tplc="5EF8BB4E" w:tentative="1">
      <w:start w:val="1"/>
      <w:numFmt w:val="bullet"/>
      <w:lvlText w:val=""/>
      <w:lvlJc w:val="left"/>
      <w:pPr>
        <w:tabs>
          <w:tab w:val="num" w:pos="4320"/>
        </w:tabs>
        <w:ind w:left="4320" w:hanging="360"/>
      </w:pPr>
      <w:rPr>
        <w:rFonts w:ascii="Wingdings" w:hAnsi="Wingdings" w:hint="default"/>
      </w:rPr>
    </w:lvl>
    <w:lvl w:ilvl="6" w:tplc="516E45FC" w:tentative="1">
      <w:start w:val="1"/>
      <w:numFmt w:val="bullet"/>
      <w:lvlText w:val=""/>
      <w:lvlJc w:val="left"/>
      <w:pPr>
        <w:tabs>
          <w:tab w:val="num" w:pos="5040"/>
        </w:tabs>
        <w:ind w:left="5040" w:hanging="360"/>
      </w:pPr>
      <w:rPr>
        <w:rFonts w:ascii="Wingdings" w:hAnsi="Wingdings" w:hint="default"/>
      </w:rPr>
    </w:lvl>
    <w:lvl w:ilvl="7" w:tplc="5E50850C" w:tentative="1">
      <w:start w:val="1"/>
      <w:numFmt w:val="bullet"/>
      <w:lvlText w:val=""/>
      <w:lvlJc w:val="left"/>
      <w:pPr>
        <w:tabs>
          <w:tab w:val="num" w:pos="5760"/>
        </w:tabs>
        <w:ind w:left="5760" w:hanging="360"/>
      </w:pPr>
      <w:rPr>
        <w:rFonts w:ascii="Wingdings" w:hAnsi="Wingdings" w:hint="default"/>
      </w:rPr>
    </w:lvl>
    <w:lvl w:ilvl="8" w:tplc="B87A9D5C" w:tentative="1">
      <w:start w:val="1"/>
      <w:numFmt w:val="bullet"/>
      <w:lvlText w:val=""/>
      <w:lvlJc w:val="left"/>
      <w:pPr>
        <w:tabs>
          <w:tab w:val="num" w:pos="6480"/>
        </w:tabs>
        <w:ind w:left="6480" w:hanging="360"/>
      </w:pPr>
      <w:rPr>
        <w:rFonts w:ascii="Wingdings" w:hAnsi="Wingdings" w:hint="default"/>
      </w:rPr>
    </w:lvl>
  </w:abstractNum>
  <w:abstractNum w:abstractNumId="1">
    <w:nsid w:val="0CB241D1"/>
    <w:multiLevelType w:val="hybridMultilevel"/>
    <w:tmpl w:val="49C81430"/>
    <w:lvl w:ilvl="0" w:tplc="EBA82892">
      <w:start w:val="1"/>
      <w:numFmt w:val="bullet"/>
      <w:lvlText w:val=""/>
      <w:lvlJc w:val="left"/>
      <w:pPr>
        <w:tabs>
          <w:tab w:val="num" w:pos="720"/>
        </w:tabs>
        <w:ind w:left="720" w:hanging="360"/>
      </w:pPr>
      <w:rPr>
        <w:rFonts w:ascii="Wingdings" w:hAnsi="Wingdings" w:hint="default"/>
      </w:rPr>
    </w:lvl>
    <w:lvl w:ilvl="1" w:tplc="B74A49F0" w:tentative="1">
      <w:start w:val="1"/>
      <w:numFmt w:val="bullet"/>
      <w:lvlText w:val=""/>
      <w:lvlJc w:val="left"/>
      <w:pPr>
        <w:tabs>
          <w:tab w:val="num" w:pos="1440"/>
        </w:tabs>
        <w:ind w:left="1440" w:hanging="360"/>
      </w:pPr>
      <w:rPr>
        <w:rFonts w:ascii="Wingdings" w:hAnsi="Wingdings" w:hint="default"/>
      </w:rPr>
    </w:lvl>
    <w:lvl w:ilvl="2" w:tplc="E33AA594" w:tentative="1">
      <w:start w:val="1"/>
      <w:numFmt w:val="bullet"/>
      <w:lvlText w:val=""/>
      <w:lvlJc w:val="left"/>
      <w:pPr>
        <w:tabs>
          <w:tab w:val="num" w:pos="2160"/>
        </w:tabs>
        <w:ind w:left="2160" w:hanging="360"/>
      </w:pPr>
      <w:rPr>
        <w:rFonts w:ascii="Wingdings" w:hAnsi="Wingdings" w:hint="default"/>
      </w:rPr>
    </w:lvl>
    <w:lvl w:ilvl="3" w:tplc="AAECC56E" w:tentative="1">
      <w:start w:val="1"/>
      <w:numFmt w:val="bullet"/>
      <w:lvlText w:val=""/>
      <w:lvlJc w:val="left"/>
      <w:pPr>
        <w:tabs>
          <w:tab w:val="num" w:pos="2880"/>
        </w:tabs>
        <w:ind w:left="2880" w:hanging="360"/>
      </w:pPr>
      <w:rPr>
        <w:rFonts w:ascii="Wingdings" w:hAnsi="Wingdings" w:hint="default"/>
      </w:rPr>
    </w:lvl>
    <w:lvl w:ilvl="4" w:tplc="CA62C0A6" w:tentative="1">
      <w:start w:val="1"/>
      <w:numFmt w:val="bullet"/>
      <w:lvlText w:val=""/>
      <w:lvlJc w:val="left"/>
      <w:pPr>
        <w:tabs>
          <w:tab w:val="num" w:pos="3600"/>
        </w:tabs>
        <w:ind w:left="3600" w:hanging="360"/>
      </w:pPr>
      <w:rPr>
        <w:rFonts w:ascii="Wingdings" w:hAnsi="Wingdings" w:hint="default"/>
      </w:rPr>
    </w:lvl>
    <w:lvl w:ilvl="5" w:tplc="30B851B4" w:tentative="1">
      <w:start w:val="1"/>
      <w:numFmt w:val="bullet"/>
      <w:lvlText w:val=""/>
      <w:lvlJc w:val="left"/>
      <w:pPr>
        <w:tabs>
          <w:tab w:val="num" w:pos="4320"/>
        </w:tabs>
        <w:ind w:left="4320" w:hanging="360"/>
      </w:pPr>
      <w:rPr>
        <w:rFonts w:ascii="Wingdings" w:hAnsi="Wingdings" w:hint="default"/>
      </w:rPr>
    </w:lvl>
    <w:lvl w:ilvl="6" w:tplc="C6AEB2CA" w:tentative="1">
      <w:start w:val="1"/>
      <w:numFmt w:val="bullet"/>
      <w:lvlText w:val=""/>
      <w:lvlJc w:val="left"/>
      <w:pPr>
        <w:tabs>
          <w:tab w:val="num" w:pos="5040"/>
        </w:tabs>
        <w:ind w:left="5040" w:hanging="360"/>
      </w:pPr>
      <w:rPr>
        <w:rFonts w:ascii="Wingdings" w:hAnsi="Wingdings" w:hint="default"/>
      </w:rPr>
    </w:lvl>
    <w:lvl w:ilvl="7" w:tplc="8258C9B8" w:tentative="1">
      <w:start w:val="1"/>
      <w:numFmt w:val="bullet"/>
      <w:lvlText w:val=""/>
      <w:lvlJc w:val="left"/>
      <w:pPr>
        <w:tabs>
          <w:tab w:val="num" w:pos="5760"/>
        </w:tabs>
        <w:ind w:left="5760" w:hanging="360"/>
      </w:pPr>
      <w:rPr>
        <w:rFonts w:ascii="Wingdings" w:hAnsi="Wingdings" w:hint="default"/>
      </w:rPr>
    </w:lvl>
    <w:lvl w:ilvl="8" w:tplc="1A522A90" w:tentative="1">
      <w:start w:val="1"/>
      <w:numFmt w:val="bullet"/>
      <w:lvlText w:val=""/>
      <w:lvlJc w:val="left"/>
      <w:pPr>
        <w:tabs>
          <w:tab w:val="num" w:pos="6480"/>
        </w:tabs>
        <w:ind w:left="6480" w:hanging="360"/>
      </w:pPr>
      <w:rPr>
        <w:rFonts w:ascii="Wingdings" w:hAnsi="Wingdings" w:hint="default"/>
      </w:rPr>
    </w:lvl>
  </w:abstractNum>
  <w:abstractNum w:abstractNumId="2">
    <w:nsid w:val="46EA41E6"/>
    <w:multiLevelType w:val="hybridMultilevel"/>
    <w:tmpl w:val="927C4AC4"/>
    <w:lvl w:ilvl="0" w:tplc="94D08C6C">
      <w:start w:val="1"/>
      <w:numFmt w:val="bullet"/>
      <w:lvlText w:val=""/>
      <w:lvlJc w:val="left"/>
      <w:pPr>
        <w:tabs>
          <w:tab w:val="num" w:pos="720"/>
        </w:tabs>
        <w:ind w:left="720" w:hanging="360"/>
      </w:pPr>
      <w:rPr>
        <w:rFonts w:ascii="Wingdings" w:hAnsi="Wingdings" w:hint="default"/>
      </w:rPr>
    </w:lvl>
    <w:lvl w:ilvl="1" w:tplc="951A732C" w:tentative="1">
      <w:start w:val="1"/>
      <w:numFmt w:val="bullet"/>
      <w:lvlText w:val=""/>
      <w:lvlJc w:val="left"/>
      <w:pPr>
        <w:tabs>
          <w:tab w:val="num" w:pos="1440"/>
        </w:tabs>
        <w:ind w:left="1440" w:hanging="360"/>
      </w:pPr>
      <w:rPr>
        <w:rFonts w:ascii="Wingdings" w:hAnsi="Wingdings" w:hint="default"/>
      </w:rPr>
    </w:lvl>
    <w:lvl w:ilvl="2" w:tplc="D924F07E" w:tentative="1">
      <w:start w:val="1"/>
      <w:numFmt w:val="bullet"/>
      <w:lvlText w:val=""/>
      <w:lvlJc w:val="left"/>
      <w:pPr>
        <w:tabs>
          <w:tab w:val="num" w:pos="2160"/>
        </w:tabs>
        <w:ind w:left="2160" w:hanging="360"/>
      </w:pPr>
      <w:rPr>
        <w:rFonts w:ascii="Wingdings" w:hAnsi="Wingdings" w:hint="default"/>
      </w:rPr>
    </w:lvl>
    <w:lvl w:ilvl="3" w:tplc="913ACB18" w:tentative="1">
      <w:start w:val="1"/>
      <w:numFmt w:val="bullet"/>
      <w:lvlText w:val=""/>
      <w:lvlJc w:val="left"/>
      <w:pPr>
        <w:tabs>
          <w:tab w:val="num" w:pos="2880"/>
        </w:tabs>
        <w:ind w:left="2880" w:hanging="360"/>
      </w:pPr>
      <w:rPr>
        <w:rFonts w:ascii="Wingdings" w:hAnsi="Wingdings" w:hint="default"/>
      </w:rPr>
    </w:lvl>
    <w:lvl w:ilvl="4" w:tplc="DB1C7418" w:tentative="1">
      <w:start w:val="1"/>
      <w:numFmt w:val="bullet"/>
      <w:lvlText w:val=""/>
      <w:lvlJc w:val="left"/>
      <w:pPr>
        <w:tabs>
          <w:tab w:val="num" w:pos="3600"/>
        </w:tabs>
        <w:ind w:left="3600" w:hanging="360"/>
      </w:pPr>
      <w:rPr>
        <w:rFonts w:ascii="Wingdings" w:hAnsi="Wingdings" w:hint="default"/>
      </w:rPr>
    </w:lvl>
    <w:lvl w:ilvl="5" w:tplc="2552173E" w:tentative="1">
      <w:start w:val="1"/>
      <w:numFmt w:val="bullet"/>
      <w:lvlText w:val=""/>
      <w:lvlJc w:val="left"/>
      <w:pPr>
        <w:tabs>
          <w:tab w:val="num" w:pos="4320"/>
        </w:tabs>
        <w:ind w:left="4320" w:hanging="360"/>
      </w:pPr>
      <w:rPr>
        <w:rFonts w:ascii="Wingdings" w:hAnsi="Wingdings" w:hint="default"/>
      </w:rPr>
    </w:lvl>
    <w:lvl w:ilvl="6" w:tplc="0EBE0C3C" w:tentative="1">
      <w:start w:val="1"/>
      <w:numFmt w:val="bullet"/>
      <w:lvlText w:val=""/>
      <w:lvlJc w:val="left"/>
      <w:pPr>
        <w:tabs>
          <w:tab w:val="num" w:pos="5040"/>
        </w:tabs>
        <w:ind w:left="5040" w:hanging="360"/>
      </w:pPr>
      <w:rPr>
        <w:rFonts w:ascii="Wingdings" w:hAnsi="Wingdings" w:hint="default"/>
      </w:rPr>
    </w:lvl>
    <w:lvl w:ilvl="7" w:tplc="A8E4C264" w:tentative="1">
      <w:start w:val="1"/>
      <w:numFmt w:val="bullet"/>
      <w:lvlText w:val=""/>
      <w:lvlJc w:val="left"/>
      <w:pPr>
        <w:tabs>
          <w:tab w:val="num" w:pos="5760"/>
        </w:tabs>
        <w:ind w:left="5760" w:hanging="360"/>
      </w:pPr>
      <w:rPr>
        <w:rFonts w:ascii="Wingdings" w:hAnsi="Wingdings" w:hint="default"/>
      </w:rPr>
    </w:lvl>
    <w:lvl w:ilvl="8" w:tplc="172A132A" w:tentative="1">
      <w:start w:val="1"/>
      <w:numFmt w:val="bullet"/>
      <w:lvlText w:val=""/>
      <w:lvlJc w:val="left"/>
      <w:pPr>
        <w:tabs>
          <w:tab w:val="num" w:pos="6480"/>
        </w:tabs>
        <w:ind w:left="6480" w:hanging="360"/>
      </w:pPr>
      <w:rPr>
        <w:rFonts w:ascii="Wingdings" w:hAnsi="Wingdings" w:hint="default"/>
      </w:rPr>
    </w:lvl>
  </w:abstractNum>
  <w:abstractNum w:abstractNumId="3">
    <w:nsid w:val="4AC65195"/>
    <w:multiLevelType w:val="hybridMultilevel"/>
    <w:tmpl w:val="F1CE054C"/>
    <w:lvl w:ilvl="0" w:tplc="81EE3138">
      <w:start w:val="1"/>
      <w:numFmt w:val="bullet"/>
      <w:lvlText w:val=""/>
      <w:lvlJc w:val="left"/>
      <w:pPr>
        <w:tabs>
          <w:tab w:val="num" w:pos="720"/>
        </w:tabs>
        <w:ind w:left="720" w:hanging="360"/>
      </w:pPr>
      <w:rPr>
        <w:rFonts w:ascii="Wingdings" w:hAnsi="Wingdings" w:hint="default"/>
      </w:rPr>
    </w:lvl>
    <w:lvl w:ilvl="1" w:tplc="A8E25382" w:tentative="1">
      <w:start w:val="1"/>
      <w:numFmt w:val="bullet"/>
      <w:lvlText w:val=""/>
      <w:lvlJc w:val="left"/>
      <w:pPr>
        <w:tabs>
          <w:tab w:val="num" w:pos="1440"/>
        </w:tabs>
        <w:ind w:left="1440" w:hanging="360"/>
      </w:pPr>
      <w:rPr>
        <w:rFonts w:ascii="Wingdings" w:hAnsi="Wingdings" w:hint="default"/>
      </w:rPr>
    </w:lvl>
    <w:lvl w:ilvl="2" w:tplc="3C96CC1C" w:tentative="1">
      <w:start w:val="1"/>
      <w:numFmt w:val="bullet"/>
      <w:lvlText w:val=""/>
      <w:lvlJc w:val="left"/>
      <w:pPr>
        <w:tabs>
          <w:tab w:val="num" w:pos="2160"/>
        </w:tabs>
        <w:ind w:left="2160" w:hanging="360"/>
      </w:pPr>
      <w:rPr>
        <w:rFonts w:ascii="Wingdings" w:hAnsi="Wingdings" w:hint="default"/>
      </w:rPr>
    </w:lvl>
    <w:lvl w:ilvl="3" w:tplc="0A9E91CC" w:tentative="1">
      <w:start w:val="1"/>
      <w:numFmt w:val="bullet"/>
      <w:lvlText w:val=""/>
      <w:lvlJc w:val="left"/>
      <w:pPr>
        <w:tabs>
          <w:tab w:val="num" w:pos="2880"/>
        </w:tabs>
        <w:ind w:left="2880" w:hanging="360"/>
      </w:pPr>
      <w:rPr>
        <w:rFonts w:ascii="Wingdings" w:hAnsi="Wingdings" w:hint="default"/>
      </w:rPr>
    </w:lvl>
    <w:lvl w:ilvl="4" w:tplc="E7F2F042" w:tentative="1">
      <w:start w:val="1"/>
      <w:numFmt w:val="bullet"/>
      <w:lvlText w:val=""/>
      <w:lvlJc w:val="left"/>
      <w:pPr>
        <w:tabs>
          <w:tab w:val="num" w:pos="3600"/>
        </w:tabs>
        <w:ind w:left="3600" w:hanging="360"/>
      </w:pPr>
      <w:rPr>
        <w:rFonts w:ascii="Wingdings" w:hAnsi="Wingdings" w:hint="default"/>
      </w:rPr>
    </w:lvl>
    <w:lvl w:ilvl="5" w:tplc="C7C0C33E" w:tentative="1">
      <w:start w:val="1"/>
      <w:numFmt w:val="bullet"/>
      <w:lvlText w:val=""/>
      <w:lvlJc w:val="left"/>
      <w:pPr>
        <w:tabs>
          <w:tab w:val="num" w:pos="4320"/>
        </w:tabs>
        <w:ind w:left="4320" w:hanging="360"/>
      </w:pPr>
      <w:rPr>
        <w:rFonts w:ascii="Wingdings" w:hAnsi="Wingdings" w:hint="default"/>
      </w:rPr>
    </w:lvl>
    <w:lvl w:ilvl="6" w:tplc="B4000C34" w:tentative="1">
      <w:start w:val="1"/>
      <w:numFmt w:val="bullet"/>
      <w:lvlText w:val=""/>
      <w:lvlJc w:val="left"/>
      <w:pPr>
        <w:tabs>
          <w:tab w:val="num" w:pos="5040"/>
        </w:tabs>
        <w:ind w:left="5040" w:hanging="360"/>
      </w:pPr>
      <w:rPr>
        <w:rFonts w:ascii="Wingdings" w:hAnsi="Wingdings" w:hint="default"/>
      </w:rPr>
    </w:lvl>
    <w:lvl w:ilvl="7" w:tplc="96B652A8" w:tentative="1">
      <w:start w:val="1"/>
      <w:numFmt w:val="bullet"/>
      <w:lvlText w:val=""/>
      <w:lvlJc w:val="left"/>
      <w:pPr>
        <w:tabs>
          <w:tab w:val="num" w:pos="5760"/>
        </w:tabs>
        <w:ind w:left="5760" w:hanging="360"/>
      </w:pPr>
      <w:rPr>
        <w:rFonts w:ascii="Wingdings" w:hAnsi="Wingdings" w:hint="default"/>
      </w:rPr>
    </w:lvl>
    <w:lvl w:ilvl="8" w:tplc="5AC6E60A"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B141B"/>
    <w:rsid w:val="00855880"/>
    <w:rsid w:val="008B0308"/>
    <w:rsid w:val="009B141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030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6576081">
      <w:bodyDiv w:val="1"/>
      <w:marLeft w:val="0"/>
      <w:marRight w:val="0"/>
      <w:marTop w:val="0"/>
      <w:marBottom w:val="0"/>
      <w:divBdr>
        <w:top w:val="none" w:sz="0" w:space="0" w:color="auto"/>
        <w:left w:val="none" w:sz="0" w:space="0" w:color="auto"/>
        <w:bottom w:val="none" w:sz="0" w:space="0" w:color="auto"/>
        <w:right w:val="none" w:sz="0" w:space="0" w:color="auto"/>
      </w:divBdr>
      <w:divsChild>
        <w:div w:id="1776974642">
          <w:marLeft w:val="432"/>
          <w:marRight w:val="0"/>
          <w:marTop w:val="120"/>
          <w:marBottom w:val="0"/>
          <w:divBdr>
            <w:top w:val="none" w:sz="0" w:space="0" w:color="auto"/>
            <w:left w:val="none" w:sz="0" w:space="0" w:color="auto"/>
            <w:bottom w:val="none" w:sz="0" w:space="0" w:color="auto"/>
            <w:right w:val="none" w:sz="0" w:space="0" w:color="auto"/>
          </w:divBdr>
        </w:div>
        <w:div w:id="1588033861">
          <w:marLeft w:val="432"/>
          <w:marRight w:val="0"/>
          <w:marTop w:val="120"/>
          <w:marBottom w:val="0"/>
          <w:divBdr>
            <w:top w:val="none" w:sz="0" w:space="0" w:color="auto"/>
            <w:left w:val="none" w:sz="0" w:space="0" w:color="auto"/>
            <w:bottom w:val="none" w:sz="0" w:space="0" w:color="auto"/>
            <w:right w:val="none" w:sz="0" w:space="0" w:color="auto"/>
          </w:divBdr>
        </w:div>
      </w:divsChild>
    </w:div>
    <w:div w:id="274292707">
      <w:bodyDiv w:val="1"/>
      <w:marLeft w:val="0"/>
      <w:marRight w:val="0"/>
      <w:marTop w:val="0"/>
      <w:marBottom w:val="0"/>
      <w:divBdr>
        <w:top w:val="none" w:sz="0" w:space="0" w:color="auto"/>
        <w:left w:val="none" w:sz="0" w:space="0" w:color="auto"/>
        <w:bottom w:val="none" w:sz="0" w:space="0" w:color="auto"/>
        <w:right w:val="none" w:sz="0" w:space="0" w:color="auto"/>
      </w:divBdr>
    </w:div>
    <w:div w:id="484863225">
      <w:bodyDiv w:val="1"/>
      <w:marLeft w:val="0"/>
      <w:marRight w:val="0"/>
      <w:marTop w:val="0"/>
      <w:marBottom w:val="0"/>
      <w:divBdr>
        <w:top w:val="none" w:sz="0" w:space="0" w:color="auto"/>
        <w:left w:val="none" w:sz="0" w:space="0" w:color="auto"/>
        <w:bottom w:val="none" w:sz="0" w:space="0" w:color="auto"/>
        <w:right w:val="none" w:sz="0" w:space="0" w:color="auto"/>
      </w:divBdr>
      <w:divsChild>
        <w:div w:id="270015894">
          <w:marLeft w:val="432"/>
          <w:marRight w:val="0"/>
          <w:marTop w:val="120"/>
          <w:marBottom w:val="0"/>
          <w:divBdr>
            <w:top w:val="none" w:sz="0" w:space="0" w:color="auto"/>
            <w:left w:val="none" w:sz="0" w:space="0" w:color="auto"/>
            <w:bottom w:val="none" w:sz="0" w:space="0" w:color="auto"/>
            <w:right w:val="none" w:sz="0" w:space="0" w:color="auto"/>
          </w:divBdr>
        </w:div>
      </w:divsChild>
    </w:div>
    <w:div w:id="726219037">
      <w:bodyDiv w:val="1"/>
      <w:marLeft w:val="0"/>
      <w:marRight w:val="0"/>
      <w:marTop w:val="0"/>
      <w:marBottom w:val="0"/>
      <w:divBdr>
        <w:top w:val="none" w:sz="0" w:space="0" w:color="auto"/>
        <w:left w:val="none" w:sz="0" w:space="0" w:color="auto"/>
        <w:bottom w:val="none" w:sz="0" w:space="0" w:color="auto"/>
        <w:right w:val="none" w:sz="0" w:space="0" w:color="auto"/>
      </w:divBdr>
    </w:div>
    <w:div w:id="790318807">
      <w:bodyDiv w:val="1"/>
      <w:marLeft w:val="0"/>
      <w:marRight w:val="0"/>
      <w:marTop w:val="0"/>
      <w:marBottom w:val="0"/>
      <w:divBdr>
        <w:top w:val="none" w:sz="0" w:space="0" w:color="auto"/>
        <w:left w:val="none" w:sz="0" w:space="0" w:color="auto"/>
        <w:bottom w:val="none" w:sz="0" w:space="0" w:color="auto"/>
        <w:right w:val="none" w:sz="0" w:space="0" w:color="auto"/>
      </w:divBdr>
    </w:div>
    <w:div w:id="1300303996">
      <w:bodyDiv w:val="1"/>
      <w:marLeft w:val="0"/>
      <w:marRight w:val="0"/>
      <w:marTop w:val="0"/>
      <w:marBottom w:val="0"/>
      <w:divBdr>
        <w:top w:val="none" w:sz="0" w:space="0" w:color="auto"/>
        <w:left w:val="none" w:sz="0" w:space="0" w:color="auto"/>
        <w:bottom w:val="none" w:sz="0" w:space="0" w:color="auto"/>
        <w:right w:val="none" w:sz="0" w:space="0" w:color="auto"/>
      </w:divBdr>
    </w:div>
    <w:div w:id="1531142727">
      <w:bodyDiv w:val="1"/>
      <w:marLeft w:val="0"/>
      <w:marRight w:val="0"/>
      <w:marTop w:val="0"/>
      <w:marBottom w:val="0"/>
      <w:divBdr>
        <w:top w:val="none" w:sz="0" w:space="0" w:color="auto"/>
        <w:left w:val="none" w:sz="0" w:space="0" w:color="auto"/>
        <w:bottom w:val="none" w:sz="0" w:space="0" w:color="auto"/>
        <w:right w:val="none" w:sz="0" w:space="0" w:color="auto"/>
      </w:divBdr>
    </w:div>
    <w:div w:id="1553077227">
      <w:bodyDiv w:val="1"/>
      <w:marLeft w:val="0"/>
      <w:marRight w:val="0"/>
      <w:marTop w:val="0"/>
      <w:marBottom w:val="0"/>
      <w:divBdr>
        <w:top w:val="none" w:sz="0" w:space="0" w:color="auto"/>
        <w:left w:val="none" w:sz="0" w:space="0" w:color="auto"/>
        <w:bottom w:val="none" w:sz="0" w:space="0" w:color="auto"/>
        <w:right w:val="none" w:sz="0" w:space="0" w:color="auto"/>
      </w:divBdr>
    </w:div>
    <w:div w:id="1565722737">
      <w:bodyDiv w:val="1"/>
      <w:marLeft w:val="0"/>
      <w:marRight w:val="0"/>
      <w:marTop w:val="0"/>
      <w:marBottom w:val="0"/>
      <w:divBdr>
        <w:top w:val="none" w:sz="0" w:space="0" w:color="auto"/>
        <w:left w:val="none" w:sz="0" w:space="0" w:color="auto"/>
        <w:bottom w:val="none" w:sz="0" w:space="0" w:color="auto"/>
        <w:right w:val="none" w:sz="0" w:space="0" w:color="auto"/>
      </w:divBdr>
    </w:div>
    <w:div w:id="1718044506">
      <w:bodyDiv w:val="1"/>
      <w:marLeft w:val="0"/>
      <w:marRight w:val="0"/>
      <w:marTop w:val="0"/>
      <w:marBottom w:val="0"/>
      <w:divBdr>
        <w:top w:val="none" w:sz="0" w:space="0" w:color="auto"/>
        <w:left w:val="none" w:sz="0" w:space="0" w:color="auto"/>
        <w:bottom w:val="none" w:sz="0" w:space="0" w:color="auto"/>
        <w:right w:val="none" w:sz="0" w:space="0" w:color="auto"/>
      </w:divBdr>
    </w:div>
    <w:div w:id="1740782161">
      <w:bodyDiv w:val="1"/>
      <w:marLeft w:val="0"/>
      <w:marRight w:val="0"/>
      <w:marTop w:val="0"/>
      <w:marBottom w:val="0"/>
      <w:divBdr>
        <w:top w:val="none" w:sz="0" w:space="0" w:color="auto"/>
        <w:left w:val="none" w:sz="0" w:space="0" w:color="auto"/>
        <w:bottom w:val="none" w:sz="0" w:space="0" w:color="auto"/>
        <w:right w:val="none" w:sz="0" w:space="0" w:color="auto"/>
      </w:divBdr>
    </w:div>
    <w:div w:id="1812402624">
      <w:bodyDiv w:val="1"/>
      <w:marLeft w:val="0"/>
      <w:marRight w:val="0"/>
      <w:marTop w:val="0"/>
      <w:marBottom w:val="0"/>
      <w:divBdr>
        <w:top w:val="none" w:sz="0" w:space="0" w:color="auto"/>
        <w:left w:val="none" w:sz="0" w:space="0" w:color="auto"/>
        <w:bottom w:val="none" w:sz="0" w:space="0" w:color="auto"/>
        <w:right w:val="none" w:sz="0" w:space="0" w:color="auto"/>
      </w:divBdr>
    </w:div>
    <w:div w:id="1836148083">
      <w:bodyDiv w:val="1"/>
      <w:marLeft w:val="0"/>
      <w:marRight w:val="0"/>
      <w:marTop w:val="0"/>
      <w:marBottom w:val="0"/>
      <w:divBdr>
        <w:top w:val="none" w:sz="0" w:space="0" w:color="auto"/>
        <w:left w:val="none" w:sz="0" w:space="0" w:color="auto"/>
        <w:bottom w:val="none" w:sz="0" w:space="0" w:color="auto"/>
        <w:right w:val="none" w:sz="0" w:space="0" w:color="auto"/>
      </w:divBdr>
    </w:div>
    <w:div w:id="1917275595">
      <w:bodyDiv w:val="1"/>
      <w:marLeft w:val="0"/>
      <w:marRight w:val="0"/>
      <w:marTop w:val="0"/>
      <w:marBottom w:val="0"/>
      <w:divBdr>
        <w:top w:val="none" w:sz="0" w:space="0" w:color="auto"/>
        <w:left w:val="none" w:sz="0" w:space="0" w:color="auto"/>
        <w:bottom w:val="none" w:sz="0" w:space="0" w:color="auto"/>
        <w:right w:val="none" w:sz="0" w:space="0" w:color="auto"/>
      </w:divBdr>
    </w:div>
    <w:div w:id="1924340555">
      <w:bodyDiv w:val="1"/>
      <w:marLeft w:val="0"/>
      <w:marRight w:val="0"/>
      <w:marTop w:val="0"/>
      <w:marBottom w:val="0"/>
      <w:divBdr>
        <w:top w:val="none" w:sz="0" w:space="0" w:color="auto"/>
        <w:left w:val="none" w:sz="0" w:space="0" w:color="auto"/>
        <w:bottom w:val="none" w:sz="0" w:space="0" w:color="auto"/>
        <w:right w:val="none" w:sz="0" w:space="0" w:color="auto"/>
      </w:divBdr>
      <w:divsChild>
        <w:div w:id="1410807208">
          <w:marLeft w:val="1037"/>
          <w:marRight w:val="0"/>
          <w:marTop w:val="120"/>
          <w:marBottom w:val="0"/>
          <w:divBdr>
            <w:top w:val="none" w:sz="0" w:space="0" w:color="auto"/>
            <w:left w:val="none" w:sz="0" w:space="0" w:color="auto"/>
            <w:bottom w:val="none" w:sz="0" w:space="0" w:color="auto"/>
            <w:right w:val="none" w:sz="0" w:space="0" w:color="auto"/>
          </w:divBdr>
        </w:div>
        <w:div w:id="729577417">
          <w:marLeft w:val="93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787</Words>
  <Characters>4486</Characters>
  <Application>Microsoft Office Word</Application>
  <DocSecurity>0</DocSecurity>
  <Lines>37</Lines>
  <Paragraphs>10</Paragraphs>
  <ScaleCrop>false</ScaleCrop>
  <Company/>
  <LinksUpToDate>false</LinksUpToDate>
  <CharactersWithSpaces>5263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GOLD</dc:creator>
  <cp:lastModifiedBy>GOLD</cp:lastModifiedBy>
  <cp:revision>2</cp:revision>
  <dcterms:created xsi:type="dcterms:W3CDTF">2012-01-01T00:16:00Z</dcterms:created>
  <dcterms:modified xsi:type="dcterms:W3CDTF">2012-01-01T00:25:00Z</dcterms:modified>
</cp:coreProperties>
</file>