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F2A" w:rsidRPr="00EE4F2A" w:rsidRDefault="00EE4F2A" w:rsidP="00EE4F2A">
      <w:pPr>
        <w:jc w:val="right"/>
        <w:rPr>
          <w:sz w:val="28"/>
          <w:szCs w:val="28"/>
        </w:rPr>
      </w:pPr>
      <w:r w:rsidRPr="00EE4F2A">
        <w:rPr>
          <w:sz w:val="28"/>
          <w:szCs w:val="28"/>
          <w:rtl/>
        </w:rPr>
        <w:drawing>
          <wp:inline distT="0" distB="0" distL="0" distR="0">
            <wp:extent cx="5274310" cy="1426628"/>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480048" cy="1752600"/>
                      <a:chOff x="433050" y="1544812"/>
                      <a:chExt cx="6480048" cy="1752600"/>
                    </a:xfrm>
                  </a:grpSpPr>
                  <a:sp>
                    <a:nvSpPr>
                      <a:cNvPr id="3" name="Subtitle 2"/>
                      <a:cNvSpPr>
                        <a:spLocks noGrp="1"/>
                      </a:cNvSpPr>
                    </a:nvSpPr>
                    <a:spPr>
                      <a:xfrm>
                        <a:off x="433050" y="1544812"/>
                        <a:ext cx="6480048" cy="1752600"/>
                      </a:xfrm>
                      <a:prstGeom prst="rect">
                        <a:avLst/>
                      </a:prstGeom>
                    </a:spPr>
                    <a:txSp>
                      <a:txBody>
                        <a:bodyPr vert="horz" tIns="0" rIns="45720" bIns="0" anchor="b">
                          <a:noAutofit/>
                        </a:bodyPr>
                        <a:lstStyle>
                          <a:lvl1pPr marL="0" indent="0" algn="r" rtl="0" eaLnBrk="1" latinLnBrk="0" hangingPunct="1">
                            <a:spcBef>
                              <a:spcPct val="20000"/>
                            </a:spcBef>
                            <a:buClr>
                              <a:schemeClr val="accent1"/>
                            </a:buClr>
                            <a:buSzPct val="80000"/>
                            <a:buFont typeface="Wingdings 2"/>
                            <a:buNone/>
                            <a:defRPr kumimoji="0" sz="2000" kern="1200">
                              <a:solidFill>
                                <a:schemeClr val="tx1"/>
                              </a:solidFill>
                              <a:effectLst/>
                              <a:latin typeface="+mn-lt"/>
                              <a:ea typeface="+mn-ea"/>
                              <a:cs typeface="+mn-cs"/>
                            </a:defRPr>
                          </a:lvl1pPr>
                          <a:lvl2pPr marL="457200" indent="0" algn="ctr" rtl="0" eaLnBrk="1" latinLnBrk="0" hangingPunct="1">
                            <a:spcBef>
                              <a:spcPct val="20000"/>
                            </a:spcBef>
                            <a:buClr>
                              <a:schemeClr val="accent1"/>
                            </a:buClr>
                            <a:buSzPct val="90000"/>
                            <a:buFont typeface="Wingdings 2"/>
                            <a:buNone/>
                            <a:defRPr kumimoji="0" sz="2600" kern="1200">
                              <a:solidFill>
                                <a:schemeClr val="tx1"/>
                              </a:solidFill>
                              <a:latin typeface="+mn-lt"/>
                              <a:ea typeface="+mn-ea"/>
                              <a:cs typeface="+mn-cs"/>
                            </a:defRPr>
                          </a:lvl2pPr>
                          <a:lvl3pPr marL="914400" indent="0" algn="ctr" rtl="0" eaLnBrk="1" latinLnBrk="0" hangingPunct="1">
                            <a:spcBef>
                              <a:spcPct val="20000"/>
                            </a:spcBef>
                            <a:buClr>
                              <a:schemeClr val="accent2"/>
                            </a:buClr>
                            <a:buSzPct val="85000"/>
                            <a:buFont typeface="Arial"/>
                            <a:buNone/>
                            <a:defRPr kumimoji="0" sz="2400" kern="1200">
                              <a:solidFill>
                                <a:schemeClr val="tx1"/>
                              </a:solidFill>
                              <a:latin typeface="+mn-lt"/>
                              <a:ea typeface="+mn-ea"/>
                              <a:cs typeface="+mn-cs"/>
                            </a:defRPr>
                          </a:lvl3pPr>
                          <a:lvl4pPr marL="1371600" indent="0" algn="ctr" rtl="0" eaLnBrk="1" latinLnBrk="0" hangingPunct="1">
                            <a:spcBef>
                              <a:spcPct val="20000"/>
                            </a:spcBef>
                            <a:buClr>
                              <a:schemeClr val="accent3"/>
                            </a:buClr>
                            <a:buSzPct val="90000"/>
                            <a:buFont typeface="Wingdings 2"/>
                            <a:buNone/>
                            <a:defRPr kumimoji="0" sz="2000" kern="1200">
                              <a:solidFill>
                                <a:schemeClr val="tx1"/>
                              </a:solidFill>
                              <a:latin typeface="+mn-lt"/>
                              <a:ea typeface="+mn-ea"/>
                              <a:cs typeface="+mn-cs"/>
                            </a:defRPr>
                          </a:lvl4pPr>
                          <a:lvl5pPr marL="1828800" indent="0" algn="ctr" rtl="0" eaLnBrk="1" latinLnBrk="0" hangingPunct="1">
                            <a:spcBef>
                              <a:spcPct val="20000"/>
                            </a:spcBef>
                            <a:buClr>
                              <a:schemeClr val="accent4"/>
                            </a:buClr>
                            <a:buSzPct val="100000"/>
                            <a:buFont typeface="Arial"/>
                            <a:buNone/>
                            <a:defRPr kumimoji="0" sz="2000" kern="1200">
                              <a:solidFill>
                                <a:schemeClr val="tx1"/>
                              </a:solidFill>
                              <a:latin typeface="+mn-lt"/>
                              <a:ea typeface="+mn-ea"/>
                              <a:cs typeface="+mn-cs"/>
                            </a:defRPr>
                          </a:lvl5pPr>
                          <a:lvl6pPr marL="2286000" indent="0" algn="ctr" rtl="0" eaLnBrk="1" latinLnBrk="0" hangingPunct="1">
                            <a:spcBef>
                              <a:spcPct val="20000"/>
                            </a:spcBef>
                            <a:buClr>
                              <a:schemeClr val="accent5"/>
                            </a:buClr>
                            <a:buFont typeface="Arial"/>
                            <a:buNone/>
                            <a:defRPr kumimoji="0" sz="2000" kern="1200" baseline="0">
                              <a:solidFill>
                                <a:schemeClr val="tx1"/>
                              </a:solidFill>
                              <a:latin typeface="+mn-lt"/>
                              <a:ea typeface="+mn-ea"/>
                              <a:cs typeface="+mn-cs"/>
                            </a:defRPr>
                          </a:lvl6pPr>
                          <a:lvl7pPr marL="2743200" indent="0" algn="ctr" rtl="0" eaLnBrk="1" latinLnBrk="0" hangingPunct="1">
                            <a:spcBef>
                              <a:spcPct val="20000"/>
                            </a:spcBef>
                            <a:buClr>
                              <a:schemeClr val="accent6"/>
                            </a:buClr>
                            <a:buSzPct val="100000"/>
                            <a:buFont typeface="Arial"/>
                            <a:buNone/>
                            <a:defRPr kumimoji="0" sz="1800" kern="1200" baseline="0">
                              <a:solidFill>
                                <a:schemeClr val="tx1"/>
                              </a:solidFill>
                              <a:latin typeface="+mn-lt"/>
                              <a:ea typeface="+mn-ea"/>
                              <a:cs typeface="+mn-cs"/>
                            </a:defRPr>
                          </a:lvl7pPr>
                          <a:lvl8pPr marL="3200400" indent="0" algn="ctr" rtl="0" eaLnBrk="1" latinLnBrk="0" hangingPunct="1">
                            <a:spcBef>
                              <a:spcPct val="20000"/>
                            </a:spcBef>
                            <a:buClr>
                              <a:schemeClr val="accent6"/>
                            </a:buClr>
                            <a:buFont typeface="Arial"/>
                            <a:buNone/>
                            <a:defRPr kumimoji="0" sz="1600" kern="1200">
                              <a:solidFill>
                                <a:schemeClr val="tx1"/>
                              </a:solidFill>
                              <a:latin typeface="+mn-lt"/>
                              <a:ea typeface="+mn-ea"/>
                              <a:cs typeface="+mn-cs"/>
                            </a:defRPr>
                          </a:lvl8pPr>
                          <a:lvl9pPr marL="3657600" indent="0" algn="ctr" rtl="0" eaLnBrk="1" latinLnBrk="0" hangingPunct="1">
                            <a:spcBef>
                              <a:spcPct val="20000"/>
                            </a:spcBef>
                            <a:buClr>
                              <a:schemeClr val="accent6"/>
                            </a:buClr>
                            <a:buFont typeface="Arial"/>
                            <a:buNone/>
                            <a:defRPr kumimoji="0" sz="1600" kern="1200">
                              <a:solidFill>
                                <a:schemeClr val="tx1"/>
                              </a:solidFill>
                              <a:latin typeface="+mn-lt"/>
                              <a:ea typeface="+mn-ea"/>
                              <a:cs typeface="+mn-cs"/>
                            </a:defRPr>
                          </a:lvl9pPr>
                        </a:lstStyle>
                        <a:p>
                          <a:pPr algn="ctr"/>
                          <a:r>
                            <a:rPr lang="en-US" sz="6600" b="1" dirty="0" smtClean="0"/>
                            <a:t>Opposition to the New Critics </a:t>
                          </a:r>
                          <a:endParaRPr lang="en-US" sz="6600" b="1" dirty="0"/>
                        </a:p>
                      </a:txBody>
                      <a:useSpRect/>
                    </a:txSp>
                  </a:sp>
                </lc:lockedCanvas>
              </a:graphicData>
            </a:graphic>
          </wp:inline>
        </w:drawing>
      </w:r>
      <w:proofErr w:type="spellStart"/>
      <w:r w:rsidRPr="00EE4F2A">
        <w:rPr>
          <w:b/>
          <w:bCs/>
          <w:sz w:val="28"/>
          <w:szCs w:val="28"/>
          <w:u w:val="single"/>
        </w:rPr>
        <w:t>Ren’e</w:t>
      </w:r>
      <w:proofErr w:type="spellEnd"/>
      <w:r w:rsidRPr="00EE4F2A">
        <w:rPr>
          <w:b/>
          <w:bCs/>
          <w:sz w:val="28"/>
          <w:szCs w:val="28"/>
          <w:u w:val="single"/>
        </w:rPr>
        <w:t xml:space="preserve"> </w:t>
      </w:r>
      <w:proofErr w:type="spellStart"/>
      <w:r w:rsidRPr="00EE4F2A">
        <w:rPr>
          <w:b/>
          <w:bCs/>
          <w:sz w:val="28"/>
          <w:szCs w:val="28"/>
          <w:u w:val="single"/>
        </w:rPr>
        <w:t>Wellek</w:t>
      </w:r>
      <w:proofErr w:type="spellEnd"/>
      <w:r w:rsidRPr="00EE4F2A">
        <w:rPr>
          <w:b/>
          <w:bCs/>
          <w:sz w:val="28"/>
          <w:szCs w:val="28"/>
          <w:u w:val="single"/>
        </w:rPr>
        <w:t xml:space="preserve"> </w:t>
      </w:r>
    </w:p>
    <w:p w:rsidR="00000000" w:rsidRPr="00EE4F2A" w:rsidRDefault="00EE4F2A" w:rsidP="00EE4F2A">
      <w:pPr>
        <w:numPr>
          <w:ilvl w:val="0"/>
          <w:numId w:val="1"/>
        </w:numPr>
        <w:jc w:val="right"/>
        <w:rPr>
          <w:sz w:val="28"/>
          <w:szCs w:val="28"/>
        </w:rPr>
      </w:pPr>
      <w:r w:rsidRPr="00EE4F2A">
        <w:rPr>
          <w:sz w:val="28"/>
          <w:szCs w:val="28"/>
        </w:rPr>
        <w:t xml:space="preserve">In his essay “The New Criticism: Pro and Contra”  said: “Today the new criticism is considered not only </w:t>
      </w:r>
      <w:r w:rsidRPr="00EE4F2A">
        <w:rPr>
          <w:b/>
          <w:bCs/>
          <w:sz w:val="28"/>
          <w:szCs w:val="28"/>
        </w:rPr>
        <w:t>superseded</w:t>
      </w:r>
      <w:r w:rsidRPr="00EE4F2A">
        <w:rPr>
          <w:sz w:val="28"/>
          <w:szCs w:val="28"/>
        </w:rPr>
        <w:t xml:space="preserve">, </w:t>
      </w:r>
      <w:r w:rsidRPr="00EE4F2A">
        <w:rPr>
          <w:b/>
          <w:bCs/>
          <w:sz w:val="28"/>
          <w:szCs w:val="28"/>
        </w:rPr>
        <w:t>obsolete</w:t>
      </w:r>
      <w:r w:rsidRPr="00EE4F2A">
        <w:rPr>
          <w:sz w:val="28"/>
          <w:szCs w:val="28"/>
        </w:rPr>
        <w:t xml:space="preserve">, and </w:t>
      </w:r>
      <w:r w:rsidRPr="00EE4F2A">
        <w:rPr>
          <w:b/>
          <w:bCs/>
          <w:sz w:val="28"/>
          <w:szCs w:val="28"/>
        </w:rPr>
        <w:t>dead</w:t>
      </w:r>
      <w:r w:rsidRPr="00EE4F2A">
        <w:rPr>
          <w:sz w:val="28"/>
          <w:szCs w:val="28"/>
        </w:rPr>
        <w:t xml:space="preserve"> but somehow </w:t>
      </w:r>
      <w:r w:rsidRPr="00EE4F2A">
        <w:rPr>
          <w:b/>
          <w:bCs/>
          <w:sz w:val="28"/>
          <w:szCs w:val="28"/>
        </w:rPr>
        <w:t>mistaken</w:t>
      </w:r>
      <w:r w:rsidRPr="00EE4F2A">
        <w:rPr>
          <w:sz w:val="28"/>
          <w:szCs w:val="28"/>
        </w:rPr>
        <w:t xml:space="preserve"> and </w:t>
      </w:r>
      <w:r w:rsidRPr="00EE4F2A">
        <w:rPr>
          <w:b/>
          <w:bCs/>
          <w:sz w:val="28"/>
          <w:szCs w:val="28"/>
        </w:rPr>
        <w:t>wrong</w:t>
      </w:r>
      <w:r w:rsidRPr="00EE4F2A">
        <w:rPr>
          <w:sz w:val="28"/>
          <w:szCs w:val="28"/>
        </w:rPr>
        <w:t xml:space="preserve">. </w:t>
      </w:r>
      <w:r w:rsidRPr="00EE4F2A">
        <w:rPr>
          <w:sz w:val="28"/>
          <w:szCs w:val="28"/>
          <w:u w:val="single"/>
        </w:rPr>
        <w:t xml:space="preserve">Four </w:t>
      </w:r>
      <w:r w:rsidRPr="00EE4F2A">
        <w:rPr>
          <w:sz w:val="28"/>
          <w:szCs w:val="28"/>
        </w:rPr>
        <w:t xml:space="preserve">accusations are made most frequently”: </w:t>
      </w:r>
    </w:p>
    <w:p w:rsidR="00000000" w:rsidRPr="00EE4F2A" w:rsidRDefault="00EE4F2A" w:rsidP="00EE4F2A">
      <w:pPr>
        <w:numPr>
          <w:ilvl w:val="0"/>
          <w:numId w:val="1"/>
        </w:numPr>
        <w:jc w:val="right"/>
        <w:rPr>
          <w:sz w:val="28"/>
          <w:szCs w:val="28"/>
        </w:rPr>
      </w:pPr>
      <w:r w:rsidRPr="00EE4F2A">
        <w:rPr>
          <w:b/>
          <w:bCs/>
          <w:sz w:val="28"/>
          <w:szCs w:val="28"/>
          <w:u w:val="single"/>
        </w:rPr>
        <w:t>First:</w:t>
      </w:r>
      <w:r w:rsidRPr="00EE4F2A">
        <w:rPr>
          <w:sz w:val="28"/>
          <w:szCs w:val="28"/>
        </w:rPr>
        <w:t xml:space="preserve"> </w:t>
      </w:r>
    </w:p>
    <w:p w:rsidR="00EE4F2A" w:rsidRPr="00EE4F2A" w:rsidRDefault="00EE4F2A" w:rsidP="00EE4F2A">
      <w:pPr>
        <w:jc w:val="right"/>
        <w:rPr>
          <w:sz w:val="28"/>
          <w:szCs w:val="28"/>
          <w:rtl/>
        </w:rPr>
      </w:pPr>
      <w:r w:rsidRPr="00EE4F2A">
        <w:rPr>
          <w:sz w:val="28"/>
          <w:szCs w:val="28"/>
        </w:rPr>
        <w:t xml:space="preserve">The new criticism is an </w:t>
      </w:r>
      <w:r w:rsidRPr="00EE4F2A">
        <w:rPr>
          <w:sz w:val="28"/>
          <w:szCs w:val="28"/>
          <w:u w:val="single"/>
        </w:rPr>
        <w:t>“esoteric aestheticism</w:t>
      </w:r>
      <w:r w:rsidRPr="00EE4F2A">
        <w:rPr>
          <w:sz w:val="28"/>
          <w:szCs w:val="28"/>
        </w:rPr>
        <w:t>”, a revival of “Art for Art’s Sake”, uninterested in the human meaning, the social function, and effect of literature.</w:t>
      </w:r>
    </w:p>
    <w:p w:rsidR="00EE4F2A" w:rsidRPr="00EE4F2A" w:rsidRDefault="00EE4F2A" w:rsidP="00EE4F2A">
      <w:pPr>
        <w:jc w:val="right"/>
        <w:rPr>
          <w:sz w:val="28"/>
          <w:szCs w:val="28"/>
          <w:rtl/>
        </w:rPr>
      </w:pPr>
      <w:r w:rsidRPr="00EE4F2A">
        <w:rPr>
          <w:sz w:val="28"/>
          <w:szCs w:val="28"/>
        </w:rPr>
        <w:t xml:space="preserve">The new critics are called </w:t>
      </w:r>
      <w:r w:rsidRPr="00EE4F2A">
        <w:rPr>
          <w:b/>
          <w:bCs/>
          <w:sz w:val="28"/>
          <w:szCs w:val="28"/>
          <w:u w:val="single"/>
        </w:rPr>
        <w:t>FORMALISTS</w:t>
      </w:r>
      <w:r w:rsidRPr="00EE4F2A">
        <w:rPr>
          <w:sz w:val="28"/>
          <w:szCs w:val="28"/>
        </w:rPr>
        <w:t xml:space="preserve">, an opprobrious term used by the Marxists against a group of Russian scholars in the twenties. </w:t>
      </w:r>
    </w:p>
    <w:p w:rsidR="00000000" w:rsidRPr="00EE4F2A" w:rsidRDefault="00EE4F2A" w:rsidP="00EE4F2A">
      <w:pPr>
        <w:numPr>
          <w:ilvl w:val="0"/>
          <w:numId w:val="3"/>
        </w:numPr>
        <w:jc w:val="right"/>
        <w:rPr>
          <w:sz w:val="28"/>
          <w:szCs w:val="28"/>
        </w:rPr>
      </w:pPr>
      <w:r w:rsidRPr="00EE4F2A">
        <w:rPr>
          <w:b/>
          <w:bCs/>
          <w:sz w:val="28"/>
          <w:szCs w:val="28"/>
          <w:u w:val="single"/>
        </w:rPr>
        <w:t>Second:</w:t>
      </w:r>
    </w:p>
    <w:p w:rsidR="00EE4F2A" w:rsidRPr="00EE4F2A" w:rsidRDefault="00EE4F2A" w:rsidP="00EE4F2A">
      <w:pPr>
        <w:jc w:val="right"/>
        <w:rPr>
          <w:sz w:val="28"/>
          <w:szCs w:val="28"/>
          <w:rtl/>
        </w:rPr>
      </w:pPr>
      <w:r w:rsidRPr="00EE4F2A">
        <w:rPr>
          <w:sz w:val="28"/>
          <w:szCs w:val="28"/>
        </w:rPr>
        <w:t xml:space="preserve">The new criticism is </w:t>
      </w:r>
      <w:r w:rsidRPr="00EE4F2A">
        <w:rPr>
          <w:sz w:val="28"/>
          <w:szCs w:val="28"/>
          <w:u w:val="single"/>
        </w:rPr>
        <w:t>Unhistorical</w:t>
      </w:r>
      <w:r w:rsidRPr="00EE4F2A">
        <w:rPr>
          <w:sz w:val="28"/>
          <w:szCs w:val="28"/>
        </w:rPr>
        <w:t>. It isolates the work of art from its past and its context.</w:t>
      </w:r>
    </w:p>
    <w:p w:rsidR="00000000" w:rsidRPr="00EE4F2A" w:rsidRDefault="00EE4F2A" w:rsidP="00EE4F2A">
      <w:pPr>
        <w:numPr>
          <w:ilvl w:val="0"/>
          <w:numId w:val="4"/>
        </w:numPr>
        <w:jc w:val="right"/>
        <w:rPr>
          <w:sz w:val="28"/>
          <w:szCs w:val="28"/>
          <w:rtl/>
        </w:rPr>
      </w:pPr>
      <w:r w:rsidRPr="00EE4F2A">
        <w:rPr>
          <w:b/>
          <w:bCs/>
          <w:sz w:val="28"/>
          <w:szCs w:val="28"/>
          <w:u w:val="single"/>
        </w:rPr>
        <w:t>Third:</w:t>
      </w:r>
    </w:p>
    <w:p w:rsidR="00EE4F2A" w:rsidRPr="00EE4F2A" w:rsidRDefault="00EE4F2A" w:rsidP="00EE4F2A">
      <w:pPr>
        <w:jc w:val="right"/>
        <w:rPr>
          <w:sz w:val="28"/>
          <w:szCs w:val="28"/>
          <w:rtl/>
        </w:rPr>
      </w:pPr>
      <w:r w:rsidRPr="00EE4F2A">
        <w:rPr>
          <w:sz w:val="28"/>
          <w:szCs w:val="28"/>
        </w:rPr>
        <w:t xml:space="preserve">The new criticism is supposed to aim at </w:t>
      </w:r>
      <w:r w:rsidRPr="00EE4F2A">
        <w:rPr>
          <w:sz w:val="28"/>
          <w:szCs w:val="28"/>
          <w:u w:val="single"/>
        </w:rPr>
        <w:t>making criticism scientific</w:t>
      </w:r>
      <w:r w:rsidRPr="00EE4F2A">
        <w:rPr>
          <w:sz w:val="28"/>
          <w:szCs w:val="28"/>
        </w:rPr>
        <w:t>, or at least “ bringing literary study to a condition rivaling that of science”.</w:t>
      </w:r>
    </w:p>
    <w:p w:rsidR="00000000" w:rsidRPr="00EE4F2A" w:rsidRDefault="00EE4F2A" w:rsidP="00EE4F2A">
      <w:pPr>
        <w:numPr>
          <w:ilvl w:val="0"/>
          <w:numId w:val="5"/>
        </w:numPr>
        <w:jc w:val="right"/>
        <w:rPr>
          <w:sz w:val="28"/>
          <w:szCs w:val="28"/>
        </w:rPr>
      </w:pPr>
      <w:r w:rsidRPr="00EE4F2A">
        <w:rPr>
          <w:b/>
          <w:bCs/>
          <w:sz w:val="28"/>
          <w:szCs w:val="28"/>
          <w:u w:val="single"/>
        </w:rPr>
        <w:t>Finally:</w:t>
      </w:r>
    </w:p>
    <w:p w:rsidR="00EE4F2A" w:rsidRPr="00EE4F2A" w:rsidRDefault="00EE4F2A" w:rsidP="00EE4F2A">
      <w:pPr>
        <w:jc w:val="right"/>
        <w:rPr>
          <w:sz w:val="28"/>
          <w:szCs w:val="28"/>
          <w:rtl/>
        </w:rPr>
      </w:pPr>
      <w:r w:rsidRPr="00EE4F2A">
        <w:rPr>
          <w:sz w:val="28"/>
          <w:szCs w:val="28"/>
        </w:rPr>
        <w:t xml:space="preserve">The new criticism is being dismissed as a mere pedagogical device, a version of the French </w:t>
      </w:r>
      <w:r w:rsidRPr="00EE4F2A">
        <w:rPr>
          <w:i/>
          <w:iCs/>
          <w:sz w:val="28"/>
          <w:szCs w:val="28"/>
        </w:rPr>
        <w:t xml:space="preserve">explication de </w:t>
      </w:r>
      <w:proofErr w:type="spellStart"/>
      <w:r w:rsidRPr="00EE4F2A">
        <w:rPr>
          <w:i/>
          <w:iCs/>
          <w:sz w:val="28"/>
          <w:szCs w:val="28"/>
        </w:rPr>
        <w:t>texte</w:t>
      </w:r>
      <w:proofErr w:type="spellEnd"/>
      <w:r w:rsidRPr="00EE4F2A">
        <w:rPr>
          <w:i/>
          <w:iCs/>
          <w:sz w:val="28"/>
          <w:szCs w:val="28"/>
        </w:rPr>
        <w:t xml:space="preserve">, </w:t>
      </w:r>
      <w:r w:rsidRPr="00EE4F2A">
        <w:rPr>
          <w:sz w:val="28"/>
          <w:szCs w:val="28"/>
        </w:rPr>
        <w:t>useful at most for American college students who must learn to read  and to read poetry in particular.</w:t>
      </w:r>
    </w:p>
    <w:p w:rsidR="00EE4F2A" w:rsidRPr="00EE4F2A" w:rsidRDefault="00EE4F2A" w:rsidP="00EE4F2A">
      <w:pPr>
        <w:jc w:val="right"/>
        <w:rPr>
          <w:sz w:val="28"/>
          <w:szCs w:val="28"/>
          <w:rtl/>
        </w:rPr>
      </w:pPr>
      <w:proofErr w:type="spellStart"/>
      <w:r w:rsidRPr="00EE4F2A">
        <w:rPr>
          <w:b/>
          <w:bCs/>
          <w:sz w:val="28"/>
          <w:szCs w:val="28"/>
        </w:rPr>
        <w:lastRenderedPageBreak/>
        <w:t>Ren’e</w:t>
      </w:r>
      <w:proofErr w:type="spellEnd"/>
      <w:r w:rsidRPr="00EE4F2A">
        <w:rPr>
          <w:b/>
          <w:bCs/>
          <w:sz w:val="28"/>
          <w:szCs w:val="28"/>
        </w:rPr>
        <w:t xml:space="preserve"> </w:t>
      </w:r>
      <w:proofErr w:type="spellStart"/>
      <w:r w:rsidRPr="00EE4F2A">
        <w:rPr>
          <w:b/>
          <w:bCs/>
          <w:sz w:val="28"/>
          <w:szCs w:val="28"/>
        </w:rPr>
        <w:t>Wellek</w:t>
      </w:r>
      <w:proofErr w:type="spellEnd"/>
      <w:r w:rsidRPr="00EE4F2A">
        <w:rPr>
          <w:b/>
          <w:bCs/>
          <w:sz w:val="28"/>
          <w:szCs w:val="28"/>
        </w:rPr>
        <w:t xml:space="preserve"> </w:t>
      </w:r>
      <w:r w:rsidRPr="00EE4F2A">
        <w:rPr>
          <w:sz w:val="28"/>
          <w:szCs w:val="28"/>
        </w:rPr>
        <w:t xml:space="preserve">also says: </w:t>
      </w:r>
      <w:r w:rsidRPr="00EE4F2A">
        <w:rPr>
          <w:i/>
          <w:iCs/>
          <w:sz w:val="28"/>
          <w:szCs w:val="28"/>
        </w:rPr>
        <w:t>“ I think that much of what new criticism taught is valid and will be valid as long as people think about</w:t>
      </w:r>
      <w:r w:rsidRPr="00EE4F2A">
        <w:rPr>
          <w:b/>
          <w:bCs/>
          <w:i/>
          <w:iCs/>
          <w:sz w:val="28"/>
          <w:szCs w:val="28"/>
        </w:rPr>
        <w:t xml:space="preserve"> the nature and function of literature and poetry</w:t>
      </w:r>
      <w:r w:rsidRPr="00EE4F2A">
        <w:rPr>
          <w:sz w:val="28"/>
          <w:szCs w:val="28"/>
        </w:rPr>
        <w:t>”</w:t>
      </w:r>
    </w:p>
    <w:p w:rsidR="00EE4F2A" w:rsidRPr="00EE4F2A" w:rsidRDefault="00EE4F2A" w:rsidP="00EE4F2A">
      <w:pPr>
        <w:jc w:val="right"/>
        <w:rPr>
          <w:sz w:val="28"/>
          <w:szCs w:val="28"/>
        </w:rPr>
      </w:pPr>
      <w:r w:rsidRPr="00EE4F2A">
        <w:rPr>
          <w:b/>
          <w:bCs/>
          <w:sz w:val="28"/>
          <w:szCs w:val="28"/>
        </w:rPr>
        <w:t>Second:</w:t>
      </w:r>
    </w:p>
    <w:p w:rsidR="00000000" w:rsidRPr="00EE4F2A" w:rsidRDefault="00EE4F2A" w:rsidP="00EE4F2A">
      <w:pPr>
        <w:numPr>
          <w:ilvl w:val="0"/>
          <w:numId w:val="6"/>
        </w:numPr>
        <w:jc w:val="right"/>
        <w:rPr>
          <w:sz w:val="28"/>
          <w:szCs w:val="28"/>
          <w:rtl/>
        </w:rPr>
      </w:pPr>
      <w:r w:rsidRPr="00EE4F2A">
        <w:rPr>
          <w:b/>
          <w:bCs/>
          <w:sz w:val="28"/>
          <w:szCs w:val="28"/>
        </w:rPr>
        <w:t xml:space="preserve">Terence </w:t>
      </w:r>
      <w:proofErr w:type="spellStart"/>
      <w:r w:rsidRPr="00EE4F2A">
        <w:rPr>
          <w:b/>
          <w:bCs/>
          <w:sz w:val="28"/>
          <w:szCs w:val="28"/>
        </w:rPr>
        <w:t>Hawkes</w:t>
      </w:r>
      <w:proofErr w:type="spellEnd"/>
      <w:r w:rsidRPr="00EE4F2A">
        <w:rPr>
          <w:b/>
          <w:bCs/>
          <w:sz w:val="28"/>
          <w:szCs w:val="28"/>
        </w:rPr>
        <w:t xml:space="preserve"> </w:t>
      </w:r>
    </w:p>
    <w:p w:rsidR="00000000" w:rsidRPr="00EE4F2A" w:rsidRDefault="00EE4F2A" w:rsidP="00EE4F2A">
      <w:pPr>
        <w:numPr>
          <w:ilvl w:val="0"/>
          <w:numId w:val="6"/>
        </w:numPr>
        <w:jc w:val="right"/>
        <w:rPr>
          <w:sz w:val="28"/>
          <w:szCs w:val="28"/>
          <w:rtl/>
        </w:rPr>
      </w:pPr>
      <w:proofErr w:type="spellStart"/>
      <w:r w:rsidRPr="00EE4F2A">
        <w:rPr>
          <w:b/>
          <w:bCs/>
          <w:sz w:val="28"/>
          <w:szCs w:val="28"/>
        </w:rPr>
        <w:t>Cleanth</w:t>
      </w:r>
      <w:proofErr w:type="spellEnd"/>
      <w:r w:rsidRPr="00EE4F2A">
        <w:rPr>
          <w:b/>
          <w:bCs/>
          <w:sz w:val="28"/>
          <w:szCs w:val="28"/>
        </w:rPr>
        <w:t xml:space="preserve"> Brooks </w:t>
      </w:r>
    </w:p>
    <w:p w:rsidR="00D16161" w:rsidRPr="00EE4F2A" w:rsidRDefault="00EE4F2A" w:rsidP="00EE4F2A">
      <w:pPr>
        <w:jc w:val="right"/>
        <w:rPr>
          <w:b/>
          <w:bCs/>
          <w:sz w:val="28"/>
          <w:szCs w:val="28"/>
        </w:rPr>
      </w:pPr>
      <w:r w:rsidRPr="00EE4F2A">
        <w:rPr>
          <w:b/>
          <w:bCs/>
          <w:sz w:val="28"/>
          <w:szCs w:val="28"/>
        </w:rPr>
        <w:t xml:space="preserve">Terence </w:t>
      </w:r>
      <w:proofErr w:type="spellStart"/>
      <w:r w:rsidRPr="00EE4F2A">
        <w:rPr>
          <w:b/>
          <w:bCs/>
          <w:sz w:val="28"/>
          <w:szCs w:val="28"/>
        </w:rPr>
        <w:t>Hawkes</w:t>
      </w:r>
      <w:proofErr w:type="spellEnd"/>
      <w:r w:rsidRPr="00EE4F2A">
        <w:rPr>
          <w:b/>
          <w:bCs/>
          <w:sz w:val="28"/>
          <w:szCs w:val="28"/>
        </w:rPr>
        <w:t xml:space="preserve"> and </w:t>
      </w:r>
      <w:proofErr w:type="spellStart"/>
      <w:r w:rsidRPr="00EE4F2A">
        <w:rPr>
          <w:b/>
          <w:bCs/>
          <w:sz w:val="28"/>
          <w:szCs w:val="28"/>
        </w:rPr>
        <w:t>Cleanth</w:t>
      </w:r>
      <w:proofErr w:type="spellEnd"/>
      <w:r w:rsidRPr="00EE4F2A">
        <w:rPr>
          <w:b/>
          <w:bCs/>
          <w:sz w:val="28"/>
          <w:szCs w:val="28"/>
        </w:rPr>
        <w:t xml:space="preserve"> Brooks</w:t>
      </w:r>
    </w:p>
    <w:p w:rsidR="00EE4F2A" w:rsidRPr="00EE4F2A" w:rsidRDefault="00EE4F2A" w:rsidP="00EE4F2A">
      <w:pPr>
        <w:jc w:val="right"/>
        <w:rPr>
          <w:b/>
          <w:bCs/>
          <w:sz w:val="28"/>
          <w:szCs w:val="28"/>
        </w:rPr>
      </w:pPr>
      <w:r w:rsidRPr="00EE4F2A">
        <w:rPr>
          <w:b/>
          <w:bCs/>
          <w:sz w:val="28"/>
          <w:szCs w:val="28"/>
        </w:rPr>
        <w:t>One of the most common grievances against the New Criticism, iterated in numerous ways, is an objection to the idea of the text as autonomous; detractors react against a perceived anti-historicism, accusing the New Critics of divorcing literature from its place in history. New Criticism is frequently seen as “uninterested in the human meaning, the social function and effect of literature</w:t>
      </w:r>
    </w:p>
    <w:p w:rsidR="00EE4F2A" w:rsidRPr="00EE4F2A" w:rsidRDefault="00EE4F2A" w:rsidP="00EE4F2A">
      <w:pPr>
        <w:jc w:val="right"/>
        <w:rPr>
          <w:b/>
          <w:bCs/>
          <w:sz w:val="28"/>
          <w:szCs w:val="28"/>
        </w:rPr>
      </w:pPr>
      <w:r w:rsidRPr="00EE4F2A">
        <w:rPr>
          <w:b/>
          <w:bCs/>
          <w:sz w:val="28"/>
          <w:szCs w:val="28"/>
        </w:rPr>
        <w:t>Indicative of the reader-response school of theory</w:t>
      </w:r>
      <w:r w:rsidRPr="00EE4F2A">
        <w:rPr>
          <w:b/>
          <w:bCs/>
          <w:i/>
          <w:iCs/>
          <w:sz w:val="28"/>
          <w:szCs w:val="28"/>
        </w:rPr>
        <w:t xml:space="preserve">, </w:t>
      </w:r>
      <w:r w:rsidRPr="00EE4F2A">
        <w:rPr>
          <w:b/>
          <w:bCs/>
          <w:sz w:val="28"/>
          <w:szCs w:val="28"/>
        </w:rPr>
        <w:t xml:space="preserve">Terence </w:t>
      </w:r>
      <w:proofErr w:type="spellStart"/>
      <w:r w:rsidRPr="00EE4F2A">
        <w:rPr>
          <w:b/>
          <w:bCs/>
          <w:sz w:val="28"/>
          <w:szCs w:val="28"/>
        </w:rPr>
        <w:t>Hawkes</w:t>
      </w:r>
      <w:proofErr w:type="spellEnd"/>
      <w:r w:rsidRPr="00EE4F2A">
        <w:rPr>
          <w:b/>
          <w:bCs/>
          <w:sz w:val="28"/>
          <w:szCs w:val="28"/>
        </w:rPr>
        <w:t xml:space="preserve"> writes that the fundamental close reading technique is based on the assumption that “the subject and the object of study—the reader and the text—are stable and independent forms, rather than products of the unconscious process of signification," an assumption which he identifies as the "ideology of liberal humanism,” which is attributed to the New Critics who are “accused of attempting to disguise the interests at work in their critical processes.”</w:t>
      </w:r>
      <w:r w:rsidRPr="00EE4F2A">
        <w:rPr>
          <w:b/>
          <w:bCs/>
          <w:sz w:val="28"/>
          <w:szCs w:val="28"/>
          <w:vertAlign w:val="superscript"/>
        </w:rPr>
        <w:t>[</w:t>
      </w:r>
      <w:r w:rsidRPr="00EE4F2A">
        <w:rPr>
          <w:b/>
          <w:bCs/>
          <w:sz w:val="28"/>
          <w:szCs w:val="28"/>
        </w:rPr>
        <w:t xml:space="preserve">For </w:t>
      </w:r>
      <w:proofErr w:type="spellStart"/>
      <w:r w:rsidRPr="00EE4F2A">
        <w:rPr>
          <w:b/>
          <w:bCs/>
          <w:sz w:val="28"/>
          <w:szCs w:val="28"/>
        </w:rPr>
        <w:t>Hawkes</w:t>
      </w:r>
      <w:proofErr w:type="spellEnd"/>
      <w:r w:rsidRPr="00EE4F2A">
        <w:rPr>
          <w:b/>
          <w:bCs/>
          <w:sz w:val="28"/>
          <w:szCs w:val="28"/>
        </w:rPr>
        <w:t>, ideally, a critic ought to be considered to “[create] the finished work by his reading of it, and [not to] remain simply an inert consumer of a ‘ready-made’ product.</w:t>
      </w:r>
    </w:p>
    <w:p w:rsidR="00EE4F2A" w:rsidRPr="00EE4F2A" w:rsidRDefault="00EE4F2A" w:rsidP="00EE4F2A">
      <w:pPr>
        <w:jc w:val="right"/>
        <w:rPr>
          <w:b/>
          <w:bCs/>
          <w:sz w:val="28"/>
          <w:szCs w:val="28"/>
        </w:rPr>
      </w:pPr>
      <w:r w:rsidRPr="00EE4F2A">
        <w:rPr>
          <w:b/>
          <w:bCs/>
          <w:sz w:val="28"/>
          <w:szCs w:val="28"/>
        </w:rPr>
        <w:t xml:space="preserve">In response to critics like </w:t>
      </w:r>
      <w:proofErr w:type="spellStart"/>
      <w:r w:rsidRPr="00EE4F2A">
        <w:rPr>
          <w:b/>
          <w:bCs/>
          <w:sz w:val="28"/>
          <w:szCs w:val="28"/>
        </w:rPr>
        <w:t>Hawkes</w:t>
      </w:r>
      <w:proofErr w:type="spellEnd"/>
      <w:r w:rsidRPr="00EE4F2A">
        <w:rPr>
          <w:b/>
          <w:bCs/>
          <w:sz w:val="28"/>
          <w:szCs w:val="28"/>
        </w:rPr>
        <w:t xml:space="preserve">, </w:t>
      </w:r>
      <w:proofErr w:type="spellStart"/>
      <w:r w:rsidRPr="00EE4F2A">
        <w:rPr>
          <w:b/>
          <w:bCs/>
          <w:sz w:val="28"/>
          <w:szCs w:val="28"/>
        </w:rPr>
        <w:t>Cleanth</w:t>
      </w:r>
      <w:proofErr w:type="spellEnd"/>
      <w:r w:rsidRPr="00EE4F2A">
        <w:rPr>
          <w:b/>
          <w:bCs/>
          <w:sz w:val="28"/>
          <w:szCs w:val="28"/>
        </w:rPr>
        <w:t xml:space="preserve"> Brooks, in his essay "The New Criticism" (1979), tried to argue that the New Criticism was not diametrically opposed to the general principles of  reader-response theory and that the two could complement one another. For instance, he stated, "If some of the New Critics have preferred to stress the writing rather than the writer, so have they given less stress to the reader--to the reader's response to the work. Yet no one in his right mind could forget the reader. He is essential for 'realizing' any poem or </w:t>
      </w:r>
      <w:r w:rsidRPr="00EE4F2A">
        <w:rPr>
          <w:b/>
          <w:bCs/>
          <w:sz w:val="28"/>
          <w:szCs w:val="28"/>
        </w:rPr>
        <w:lastRenderedPageBreak/>
        <w:t xml:space="preserve">novel. . .Reader response is certainly worth studying." However, Brooks tempers his praise for the reader-response theory by noting its limitations, pointing out that, "to put meaning and valuation of a literary work at the mercy of any and every individual [reader] would reduce the study of literature to reader </w:t>
      </w:r>
      <w:proofErr w:type="spellStart"/>
      <w:r w:rsidRPr="00EE4F2A">
        <w:rPr>
          <w:b/>
          <w:bCs/>
          <w:sz w:val="28"/>
          <w:szCs w:val="28"/>
        </w:rPr>
        <w:t>pscyhology</w:t>
      </w:r>
      <w:proofErr w:type="spellEnd"/>
      <w:r w:rsidRPr="00EE4F2A">
        <w:rPr>
          <w:b/>
          <w:bCs/>
          <w:sz w:val="28"/>
          <w:szCs w:val="28"/>
        </w:rPr>
        <w:t xml:space="preserve"> and to the history of taste."</w:t>
      </w:r>
    </w:p>
    <w:p w:rsidR="00EE4F2A" w:rsidRPr="00EE4F2A" w:rsidRDefault="00EE4F2A" w:rsidP="00EE4F2A">
      <w:pPr>
        <w:jc w:val="right"/>
        <w:rPr>
          <w:b/>
          <w:bCs/>
          <w:sz w:val="28"/>
          <w:szCs w:val="28"/>
        </w:rPr>
      </w:pPr>
      <w:r w:rsidRPr="00EE4F2A">
        <w:rPr>
          <w:b/>
          <w:bCs/>
          <w:sz w:val="28"/>
          <w:szCs w:val="28"/>
        </w:rPr>
        <w:t>Third:</w:t>
      </w:r>
    </w:p>
    <w:p w:rsidR="00EE4F2A" w:rsidRPr="00EE4F2A" w:rsidRDefault="00EE4F2A" w:rsidP="00EE4F2A">
      <w:pPr>
        <w:jc w:val="right"/>
        <w:rPr>
          <w:b/>
          <w:bCs/>
          <w:sz w:val="28"/>
          <w:szCs w:val="28"/>
          <w:rtl/>
        </w:rPr>
      </w:pPr>
      <w:r w:rsidRPr="00EE4F2A">
        <w:rPr>
          <w:b/>
          <w:bCs/>
          <w:sz w:val="28"/>
          <w:szCs w:val="28"/>
        </w:rPr>
        <w:t xml:space="preserve">The Chicago School </w:t>
      </w:r>
    </w:p>
    <w:p w:rsidR="00EE4F2A" w:rsidRPr="00EE4F2A" w:rsidRDefault="00EE4F2A" w:rsidP="00EE4F2A">
      <w:pPr>
        <w:jc w:val="right"/>
        <w:rPr>
          <w:b/>
          <w:bCs/>
          <w:sz w:val="28"/>
          <w:szCs w:val="28"/>
        </w:rPr>
      </w:pPr>
      <w:r w:rsidRPr="00EE4F2A">
        <w:rPr>
          <w:b/>
          <w:bCs/>
          <w:sz w:val="28"/>
          <w:szCs w:val="28"/>
        </w:rPr>
        <w:t>Chicago School</w:t>
      </w:r>
    </w:p>
    <w:p w:rsidR="00000000" w:rsidRPr="00EE4F2A" w:rsidRDefault="00EE4F2A" w:rsidP="00EE4F2A">
      <w:pPr>
        <w:numPr>
          <w:ilvl w:val="0"/>
          <w:numId w:val="7"/>
        </w:numPr>
        <w:jc w:val="right"/>
        <w:rPr>
          <w:b/>
          <w:bCs/>
          <w:sz w:val="28"/>
          <w:szCs w:val="28"/>
        </w:rPr>
      </w:pPr>
      <w:r w:rsidRPr="00EE4F2A">
        <w:rPr>
          <w:b/>
          <w:bCs/>
          <w:sz w:val="28"/>
          <w:szCs w:val="28"/>
        </w:rPr>
        <w:t xml:space="preserve">The </w:t>
      </w:r>
      <w:r w:rsidRPr="00EE4F2A">
        <w:rPr>
          <w:b/>
          <w:bCs/>
          <w:sz w:val="28"/>
          <w:szCs w:val="28"/>
        </w:rPr>
        <w:t>Chicago School</w:t>
      </w:r>
      <w:r w:rsidRPr="00EE4F2A">
        <w:rPr>
          <w:b/>
          <w:bCs/>
          <w:sz w:val="28"/>
          <w:szCs w:val="28"/>
        </w:rPr>
        <w:t xml:space="preserve"> of literary criticism was a form of criticism of English literature begun at the University </w:t>
      </w:r>
      <w:r w:rsidRPr="00EE4F2A">
        <w:rPr>
          <w:b/>
          <w:bCs/>
          <w:sz w:val="28"/>
          <w:szCs w:val="28"/>
        </w:rPr>
        <w:t xml:space="preserve">of Chicago in the 1930s, and lasted until the 1950s. </w:t>
      </w:r>
    </w:p>
    <w:p w:rsidR="00000000" w:rsidRPr="00EE4F2A" w:rsidRDefault="00EE4F2A" w:rsidP="00EE4F2A">
      <w:pPr>
        <w:numPr>
          <w:ilvl w:val="0"/>
          <w:numId w:val="7"/>
        </w:numPr>
        <w:jc w:val="right"/>
        <w:rPr>
          <w:b/>
          <w:bCs/>
          <w:sz w:val="28"/>
          <w:szCs w:val="28"/>
          <w:rtl/>
        </w:rPr>
      </w:pPr>
      <w:r w:rsidRPr="00EE4F2A">
        <w:rPr>
          <w:b/>
          <w:bCs/>
          <w:sz w:val="28"/>
          <w:szCs w:val="28"/>
        </w:rPr>
        <w:t>It was also called Neo-</w:t>
      </w:r>
      <w:proofErr w:type="spellStart"/>
      <w:r w:rsidRPr="00EE4F2A">
        <w:rPr>
          <w:b/>
          <w:bCs/>
          <w:sz w:val="28"/>
          <w:szCs w:val="28"/>
        </w:rPr>
        <w:t>Aristotilianism</w:t>
      </w:r>
      <w:proofErr w:type="spellEnd"/>
      <w:r w:rsidRPr="00EE4F2A">
        <w:rPr>
          <w:b/>
          <w:bCs/>
          <w:sz w:val="28"/>
          <w:szCs w:val="28"/>
        </w:rPr>
        <w:t>, due to its strong emphasis on Aristotle’s concepts of plot, character and genre.</w:t>
      </w:r>
    </w:p>
    <w:p w:rsidR="00000000" w:rsidRPr="00EE4F2A" w:rsidRDefault="00EE4F2A" w:rsidP="00EE4F2A">
      <w:pPr>
        <w:numPr>
          <w:ilvl w:val="0"/>
          <w:numId w:val="7"/>
        </w:numPr>
        <w:jc w:val="right"/>
        <w:rPr>
          <w:b/>
          <w:bCs/>
          <w:sz w:val="28"/>
          <w:szCs w:val="28"/>
          <w:rtl/>
        </w:rPr>
      </w:pPr>
      <w:r w:rsidRPr="00EE4F2A">
        <w:rPr>
          <w:b/>
          <w:bCs/>
          <w:sz w:val="28"/>
          <w:szCs w:val="28"/>
        </w:rPr>
        <w:t xml:space="preserve"> It was partly a reaction to New Criticism, a  highly </w:t>
      </w:r>
      <w:r w:rsidRPr="00EE4F2A">
        <w:rPr>
          <w:b/>
          <w:bCs/>
          <w:sz w:val="28"/>
          <w:szCs w:val="28"/>
        </w:rPr>
        <w:t xml:space="preserve">popular form of literary criticism, which the Chicago critics accused of being too subjective and placing too much importance on irony and figurative language. </w:t>
      </w:r>
    </w:p>
    <w:p w:rsidR="00000000" w:rsidRPr="00EE4F2A" w:rsidRDefault="00EE4F2A" w:rsidP="00EE4F2A">
      <w:pPr>
        <w:numPr>
          <w:ilvl w:val="0"/>
          <w:numId w:val="7"/>
        </w:numPr>
        <w:jc w:val="right"/>
        <w:rPr>
          <w:b/>
          <w:bCs/>
          <w:sz w:val="28"/>
          <w:szCs w:val="28"/>
        </w:rPr>
      </w:pPr>
      <w:r w:rsidRPr="00EE4F2A">
        <w:rPr>
          <w:b/>
          <w:bCs/>
          <w:sz w:val="28"/>
          <w:szCs w:val="28"/>
        </w:rPr>
        <w:t>They aimed for total objectivity, and a strong classical basis of evidence for criticism.</w:t>
      </w:r>
    </w:p>
    <w:p w:rsidR="00000000" w:rsidRPr="00EE4F2A" w:rsidRDefault="00EE4F2A" w:rsidP="00EE4F2A">
      <w:pPr>
        <w:numPr>
          <w:ilvl w:val="0"/>
          <w:numId w:val="7"/>
        </w:numPr>
        <w:jc w:val="right"/>
        <w:rPr>
          <w:b/>
          <w:bCs/>
          <w:sz w:val="28"/>
          <w:szCs w:val="28"/>
          <w:rtl/>
        </w:rPr>
      </w:pPr>
      <w:r w:rsidRPr="00EE4F2A">
        <w:rPr>
          <w:b/>
          <w:bCs/>
          <w:sz w:val="28"/>
          <w:szCs w:val="28"/>
        </w:rPr>
        <w:t xml:space="preserve"> Th</w:t>
      </w:r>
      <w:r w:rsidRPr="00EE4F2A">
        <w:rPr>
          <w:b/>
          <w:bCs/>
          <w:sz w:val="28"/>
          <w:szCs w:val="28"/>
        </w:rPr>
        <w:t xml:space="preserve">e New Critics regarded the language and poetic diction as most important, but the Chicago School considered such things merely the building material of poetry. </w:t>
      </w:r>
    </w:p>
    <w:p w:rsidR="00EE4F2A" w:rsidRPr="00EE4F2A" w:rsidRDefault="00EE4F2A" w:rsidP="00EE4F2A">
      <w:pPr>
        <w:jc w:val="right"/>
        <w:rPr>
          <w:b/>
          <w:bCs/>
          <w:sz w:val="28"/>
          <w:szCs w:val="28"/>
        </w:rPr>
      </w:pPr>
      <w:r w:rsidRPr="00EE4F2A">
        <w:rPr>
          <w:b/>
          <w:bCs/>
          <w:sz w:val="28"/>
          <w:szCs w:val="28"/>
          <w:u w:val="single"/>
        </w:rPr>
        <w:t>Limitations of the New Critics According to the Chicago School</w:t>
      </w:r>
    </w:p>
    <w:p w:rsidR="00EE4F2A" w:rsidRPr="00EE4F2A" w:rsidRDefault="00EE4F2A" w:rsidP="00EE4F2A">
      <w:pPr>
        <w:jc w:val="right"/>
        <w:rPr>
          <w:b/>
          <w:bCs/>
          <w:sz w:val="28"/>
          <w:szCs w:val="28"/>
        </w:rPr>
      </w:pPr>
      <w:r w:rsidRPr="00EE4F2A">
        <w:rPr>
          <w:b/>
          <w:bCs/>
          <w:sz w:val="28"/>
          <w:szCs w:val="28"/>
        </w:rPr>
        <w:t>The limitations and short comings of the New Critics as brought out by the censure of die Chicago group may be summed up as follows:</w:t>
      </w:r>
    </w:p>
    <w:p w:rsidR="00000000" w:rsidRPr="00EE4F2A" w:rsidRDefault="00EE4F2A" w:rsidP="00EE4F2A">
      <w:pPr>
        <w:numPr>
          <w:ilvl w:val="0"/>
          <w:numId w:val="9"/>
        </w:numPr>
        <w:jc w:val="right"/>
        <w:rPr>
          <w:b/>
          <w:bCs/>
          <w:sz w:val="28"/>
          <w:szCs w:val="28"/>
          <w:rtl/>
        </w:rPr>
      </w:pPr>
      <w:r w:rsidRPr="00EE4F2A">
        <w:rPr>
          <w:b/>
          <w:bCs/>
          <w:sz w:val="28"/>
          <w:szCs w:val="28"/>
        </w:rPr>
        <w:t xml:space="preserve">1.   The New Critics are not too much pre-occupied with textual analysis. Their excessive pre-occupation with words, images, paradox, irony, etc., makes </w:t>
      </w:r>
      <w:r w:rsidRPr="00EE4F2A">
        <w:rPr>
          <w:b/>
          <w:bCs/>
          <w:sz w:val="28"/>
          <w:szCs w:val="28"/>
        </w:rPr>
        <w:t xml:space="preserve">them forget that the poem is an </w:t>
      </w:r>
      <w:r w:rsidRPr="00EE4F2A">
        <w:rPr>
          <w:b/>
          <w:bCs/>
          <w:sz w:val="28"/>
          <w:szCs w:val="28"/>
        </w:rPr>
        <w:lastRenderedPageBreak/>
        <w:t>organic whole. In their pre-occupation with the parts they ignore the beauty of the whole.</w:t>
      </w:r>
    </w:p>
    <w:p w:rsidR="00EE4F2A" w:rsidRPr="00EE4F2A" w:rsidRDefault="00EE4F2A" w:rsidP="00EE4F2A">
      <w:pPr>
        <w:jc w:val="right"/>
        <w:rPr>
          <w:b/>
          <w:bCs/>
          <w:sz w:val="28"/>
          <w:szCs w:val="28"/>
          <w:u w:val="single"/>
        </w:rPr>
      </w:pPr>
      <w:r w:rsidRPr="00EE4F2A">
        <w:rPr>
          <w:b/>
          <w:bCs/>
          <w:sz w:val="28"/>
          <w:szCs w:val="28"/>
        </w:rPr>
        <w:t xml:space="preserve"> </w:t>
      </w:r>
      <w:r w:rsidRPr="00EE4F2A">
        <w:rPr>
          <w:b/>
          <w:bCs/>
          <w:sz w:val="28"/>
          <w:szCs w:val="28"/>
          <w:u w:val="single"/>
        </w:rPr>
        <w:t>Limitations of the New Critics According to the Chicago School2.Their approach is dogmatic and narrow. According to them, it is through Textual study and analyses alone that truth can be arrived at. However, there are a number of other approaches : the historical, the sociological, the psychological, etc., and each has its own value and significance. All possible ways should be tried to arrive at the full truth</w:t>
      </w:r>
      <w:r w:rsidRPr="00EE4F2A">
        <w:rPr>
          <w:b/>
          <w:bCs/>
          <w:sz w:val="28"/>
          <w:szCs w:val="28"/>
          <w:u w:val="single"/>
        </w:rPr>
        <w:br/>
        <w:t>about a poem</w:t>
      </w:r>
    </w:p>
    <w:p w:rsidR="00EE4F2A" w:rsidRPr="00EE4F2A" w:rsidRDefault="00EE4F2A" w:rsidP="00EE4F2A">
      <w:pPr>
        <w:jc w:val="right"/>
        <w:rPr>
          <w:b/>
          <w:bCs/>
          <w:sz w:val="28"/>
          <w:szCs w:val="28"/>
        </w:rPr>
      </w:pPr>
      <w:r w:rsidRPr="00EE4F2A">
        <w:rPr>
          <w:b/>
          <w:bCs/>
          <w:sz w:val="28"/>
          <w:szCs w:val="28"/>
          <w:u w:val="single"/>
        </w:rPr>
        <w:t>Limitations of the New Critics According to the Chicago School</w:t>
      </w:r>
    </w:p>
    <w:p w:rsidR="00000000" w:rsidRPr="00EE4F2A" w:rsidRDefault="00EE4F2A" w:rsidP="00EE4F2A">
      <w:pPr>
        <w:numPr>
          <w:ilvl w:val="0"/>
          <w:numId w:val="10"/>
        </w:numPr>
        <w:jc w:val="right"/>
        <w:rPr>
          <w:b/>
          <w:bCs/>
          <w:sz w:val="28"/>
          <w:szCs w:val="28"/>
        </w:rPr>
      </w:pPr>
      <w:r w:rsidRPr="00EE4F2A">
        <w:rPr>
          <w:b/>
          <w:bCs/>
          <w:sz w:val="28"/>
          <w:szCs w:val="28"/>
        </w:rPr>
        <w:t xml:space="preserve">3.  </w:t>
      </w:r>
      <w:r w:rsidRPr="00EE4F2A">
        <w:rPr>
          <w:b/>
          <w:bCs/>
          <w:sz w:val="28"/>
          <w:szCs w:val="28"/>
        </w:rPr>
        <w:t xml:space="preserve">The New Critics are wrong in ignoring the study of the history of literary criticism. A historical </w:t>
      </w:r>
      <w:r w:rsidRPr="00EE4F2A">
        <w:rPr>
          <w:b/>
          <w:bCs/>
          <w:sz w:val="28"/>
          <w:szCs w:val="28"/>
        </w:rPr>
        <w:t>study shows that various critical tools have been used effectively in different ages and countries, and their use may be worthwhile in the present also. Thus, for example, the Aristotelian literary philosophy and poetics may still be of use in evaluation a</w:t>
      </w:r>
      <w:r w:rsidRPr="00EE4F2A">
        <w:rPr>
          <w:b/>
          <w:bCs/>
          <w:sz w:val="28"/>
          <w:szCs w:val="28"/>
        </w:rPr>
        <w:t>nd interpretation. A historical study is the only way of understanding the comparative merits of the rival schools of criticism. The critic must, therefore, master the critical traditions and from among the rival critical techniques choose the one best sui</w:t>
      </w:r>
      <w:r w:rsidRPr="00EE4F2A">
        <w:rPr>
          <w:b/>
          <w:bCs/>
          <w:sz w:val="28"/>
          <w:szCs w:val="28"/>
        </w:rPr>
        <w:t>ted to his purposes.</w:t>
      </w:r>
      <w:r w:rsidRPr="00EE4F2A">
        <w:rPr>
          <w:b/>
          <w:bCs/>
          <w:sz w:val="28"/>
          <w:szCs w:val="28"/>
        </w:rPr>
        <w:t xml:space="preserve"> </w:t>
      </w:r>
    </w:p>
    <w:p w:rsidR="00EE4F2A" w:rsidRDefault="00EE4F2A" w:rsidP="00EE4F2A">
      <w:pPr>
        <w:jc w:val="right"/>
        <w:rPr>
          <w:rFonts w:hint="cs"/>
        </w:rPr>
      </w:pPr>
      <w:r w:rsidRPr="00EE4F2A">
        <w:rPr>
          <w:b/>
          <w:bCs/>
        </w:rPr>
        <w:t>.</w:t>
      </w:r>
    </w:p>
    <w:sectPr w:rsidR="00EE4F2A" w:rsidSect="0085588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35FD5"/>
    <w:multiLevelType w:val="hybridMultilevel"/>
    <w:tmpl w:val="8FCCFC2A"/>
    <w:lvl w:ilvl="0" w:tplc="9390817C">
      <w:start w:val="1"/>
      <w:numFmt w:val="bullet"/>
      <w:lvlText w:val=""/>
      <w:lvlJc w:val="left"/>
      <w:pPr>
        <w:tabs>
          <w:tab w:val="num" w:pos="720"/>
        </w:tabs>
        <w:ind w:left="720" w:hanging="360"/>
      </w:pPr>
      <w:rPr>
        <w:rFonts w:ascii="Times New Roman" w:hAnsi="Times New Roman" w:hint="default"/>
      </w:rPr>
    </w:lvl>
    <w:lvl w:ilvl="1" w:tplc="0178D202" w:tentative="1">
      <w:start w:val="1"/>
      <w:numFmt w:val="bullet"/>
      <w:lvlText w:val=""/>
      <w:lvlJc w:val="left"/>
      <w:pPr>
        <w:tabs>
          <w:tab w:val="num" w:pos="1440"/>
        </w:tabs>
        <w:ind w:left="1440" w:hanging="360"/>
      </w:pPr>
      <w:rPr>
        <w:rFonts w:ascii="Times New Roman" w:hAnsi="Times New Roman" w:hint="default"/>
      </w:rPr>
    </w:lvl>
    <w:lvl w:ilvl="2" w:tplc="39B2D064" w:tentative="1">
      <w:start w:val="1"/>
      <w:numFmt w:val="bullet"/>
      <w:lvlText w:val=""/>
      <w:lvlJc w:val="left"/>
      <w:pPr>
        <w:tabs>
          <w:tab w:val="num" w:pos="2160"/>
        </w:tabs>
        <w:ind w:left="2160" w:hanging="360"/>
      </w:pPr>
      <w:rPr>
        <w:rFonts w:ascii="Times New Roman" w:hAnsi="Times New Roman" w:hint="default"/>
      </w:rPr>
    </w:lvl>
    <w:lvl w:ilvl="3" w:tplc="103AC854" w:tentative="1">
      <w:start w:val="1"/>
      <w:numFmt w:val="bullet"/>
      <w:lvlText w:val=""/>
      <w:lvlJc w:val="left"/>
      <w:pPr>
        <w:tabs>
          <w:tab w:val="num" w:pos="2880"/>
        </w:tabs>
        <w:ind w:left="2880" w:hanging="360"/>
      </w:pPr>
      <w:rPr>
        <w:rFonts w:ascii="Times New Roman" w:hAnsi="Times New Roman" w:hint="default"/>
      </w:rPr>
    </w:lvl>
    <w:lvl w:ilvl="4" w:tplc="D5B2A50E" w:tentative="1">
      <w:start w:val="1"/>
      <w:numFmt w:val="bullet"/>
      <w:lvlText w:val=""/>
      <w:lvlJc w:val="left"/>
      <w:pPr>
        <w:tabs>
          <w:tab w:val="num" w:pos="3600"/>
        </w:tabs>
        <w:ind w:left="3600" w:hanging="360"/>
      </w:pPr>
      <w:rPr>
        <w:rFonts w:ascii="Times New Roman" w:hAnsi="Times New Roman" w:hint="default"/>
      </w:rPr>
    </w:lvl>
    <w:lvl w:ilvl="5" w:tplc="AFEA32B2" w:tentative="1">
      <w:start w:val="1"/>
      <w:numFmt w:val="bullet"/>
      <w:lvlText w:val=""/>
      <w:lvlJc w:val="left"/>
      <w:pPr>
        <w:tabs>
          <w:tab w:val="num" w:pos="4320"/>
        </w:tabs>
        <w:ind w:left="4320" w:hanging="360"/>
      </w:pPr>
      <w:rPr>
        <w:rFonts w:ascii="Times New Roman" w:hAnsi="Times New Roman" w:hint="default"/>
      </w:rPr>
    </w:lvl>
    <w:lvl w:ilvl="6" w:tplc="65D40622" w:tentative="1">
      <w:start w:val="1"/>
      <w:numFmt w:val="bullet"/>
      <w:lvlText w:val=""/>
      <w:lvlJc w:val="left"/>
      <w:pPr>
        <w:tabs>
          <w:tab w:val="num" w:pos="5040"/>
        </w:tabs>
        <w:ind w:left="5040" w:hanging="360"/>
      </w:pPr>
      <w:rPr>
        <w:rFonts w:ascii="Times New Roman" w:hAnsi="Times New Roman" w:hint="default"/>
      </w:rPr>
    </w:lvl>
    <w:lvl w:ilvl="7" w:tplc="C87E2826" w:tentative="1">
      <w:start w:val="1"/>
      <w:numFmt w:val="bullet"/>
      <w:lvlText w:val=""/>
      <w:lvlJc w:val="left"/>
      <w:pPr>
        <w:tabs>
          <w:tab w:val="num" w:pos="5760"/>
        </w:tabs>
        <w:ind w:left="5760" w:hanging="360"/>
      </w:pPr>
      <w:rPr>
        <w:rFonts w:ascii="Times New Roman" w:hAnsi="Times New Roman" w:hint="default"/>
      </w:rPr>
    </w:lvl>
    <w:lvl w:ilvl="8" w:tplc="A22268C4" w:tentative="1">
      <w:start w:val="1"/>
      <w:numFmt w:val="bullet"/>
      <w:lvlText w:val=""/>
      <w:lvlJc w:val="left"/>
      <w:pPr>
        <w:tabs>
          <w:tab w:val="num" w:pos="6480"/>
        </w:tabs>
        <w:ind w:left="6480" w:hanging="360"/>
      </w:pPr>
      <w:rPr>
        <w:rFonts w:ascii="Times New Roman" w:hAnsi="Times New Roman" w:hint="default"/>
      </w:rPr>
    </w:lvl>
  </w:abstractNum>
  <w:abstractNum w:abstractNumId="1">
    <w:nsid w:val="17107395"/>
    <w:multiLevelType w:val="hybridMultilevel"/>
    <w:tmpl w:val="CF54441E"/>
    <w:lvl w:ilvl="0" w:tplc="924A8964">
      <w:start w:val="1"/>
      <w:numFmt w:val="bullet"/>
      <w:lvlText w:val=""/>
      <w:lvlJc w:val="left"/>
      <w:pPr>
        <w:tabs>
          <w:tab w:val="num" w:pos="720"/>
        </w:tabs>
        <w:ind w:left="720" w:hanging="360"/>
      </w:pPr>
      <w:rPr>
        <w:rFonts w:ascii="Times New Roman" w:hAnsi="Times New Roman" w:hint="default"/>
      </w:rPr>
    </w:lvl>
    <w:lvl w:ilvl="1" w:tplc="2E90A6D4" w:tentative="1">
      <w:start w:val="1"/>
      <w:numFmt w:val="bullet"/>
      <w:lvlText w:val=""/>
      <w:lvlJc w:val="left"/>
      <w:pPr>
        <w:tabs>
          <w:tab w:val="num" w:pos="1440"/>
        </w:tabs>
        <w:ind w:left="1440" w:hanging="360"/>
      </w:pPr>
      <w:rPr>
        <w:rFonts w:ascii="Times New Roman" w:hAnsi="Times New Roman" w:hint="default"/>
      </w:rPr>
    </w:lvl>
    <w:lvl w:ilvl="2" w:tplc="AAE8F19E" w:tentative="1">
      <w:start w:val="1"/>
      <w:numFmt w:val="bullet"/>
      <w:lvlText w:val=""/>
      <w:lvlJc w:val="left"/>
      <w:pPr>
        <w:tabs>
          <w:tab w:val="num" w:pos="2160"/>
        </w:tabs>
        <w:ind w:left="2160" w:hanging="360"/>
      </w:pPr>
      <w:rPr>
        <w:rFonts w:ascii="Times New Roman" w:hAnsi="Times New Roman" w:hint="default"/>
      </w:rPr>
    </w:lvl>
    <w:lvl w:ilvl="3" w:tplc="F746D9D8" w:tentative="1">
      <w:start w:val="1"/>
      <w:numFmt w:val="bullet"/>
      <w:lvlText w:val=""/>
      <w:lvlJc w:val="left"/>
      <w:pPr>
        <w:tabs>
          <w:tab w:val="num" w:pos="2880"/>
        </w:tabs>
        <w:ind w:left="2880" w:hanging="360"/>
      </w:pPr>
      <w:rPr>
        <w:rFonts w:ascii="Times New Roman" w:hAnsi="Times New Roman" w:hint="default"/>
      </w:rPr>
    </w:lvl>
    <w:lvl w:ilvl="4" w:tplc="D728B934" w:tentative="1">
      <w:start w:val="1"/>
      <w:numFmt w:val="bullet"/>
      <w:lvlText w:val=""/>
      <w:lvlJc w:val="left"/>
      <w:pPr>
        <w:tabs>
          <w:tab w:val="num" w:pos="3600"/>
        </w:tabs>
        <w:ind w:left="3600" w:hanging="360"/>
      </w:pPr>
      <w:rPr>
        <w:rFonts w:ascii="Times New Roman" w:hAnsi="Times New Roman" w:hint="default"/>
      </w:rPr>
    </w:lvl>
    <w:lvl w:ilvl="5" w:tplc="B88E9328" w:tentative="1">
      <w:start w:val="1"/>
      <w:numFmt w:val="bullet"/>
      <w:lvlText w:val=""/>
      <w:lvlJc w:val="left"/>
      <w:pPr>
        <w:tabs>
          <w:tab w:val="num" w:pos="4320"/>
        </w:tabs>
        <w:ind w:left="4320" w:hanging="360"/>
      </w:pPr>
      <w:rPr>
        <w:rFonts w:ascii="Times New Roman" w:hAnsi="Times New Roman" w:hint="default"/>
      </w:rPr>
    </w:lvl>
    <w:lvl w:ilvl="6" w:tplc="06C05F52" w:tentative="1">
      <w:start w:val="1"/>
      <w:numFmt w:val="bullet"/>
      <w:lvlText w:val=""/>
      <w:lvlJc w:val="left"/>
      <w:pPr>
        <w:tabs>
          <w:tab w:val="num" w:pos="5040"/>
        </w:tabs>
        <w:ind w:left="5040" w:hanging="360"/>
      </w:pPr>
      <w:rPr>
        <w:rFonts w:ascii="Times New Roman" w:hAnsi="Times New Roman" w:hint="default"/>
      </w:rPr>
    </w:lvl>
    <w:lvl w:ilvl="7" w:tplc="528AD35E" w:tentative="1">
      <w:start w:val="1"/>
      <w:numFmt w:val="bullet"/>
      <w:lvlText w:val=""/>
      <w:lvlJc w:val="left"/>
      <w:pPr>
        <w:tabs>
          <w:tab w:val="num" w:pos="5760"/>
        </w:tabs>
        <w:ind w:left="5760" w:hanging="360"/>
      </w:pPr>
      <w:rPr>
        <w:rFonts w:ascii="Times New Roman" w:hAnsi="Times New Roman" w:hint="default"/>
      </w:rPr>
    </w:lvl>
    <w:lvl w:ilvl="8" w:tplc="79E6F370" w:tentative="1">
      <w:start w:val="1"/>
      <w:numFmt w:val="bullet"/>
      <w:lvlText w:val=""/>
      <w:lvlJc w:val="left"/>
      <w:pPr>
        <w:tabs>
          <w:tab w:val="num" w:pos="6480"/>
        </w:tabs>
        <w:ind w:left="6480" w:hanging="360"/>
      </w:pPr>
      <w:rPr>
        <w:rFonts w:ascii="Times New Roman" w:hAnsi="Times New Roman" w:hint="default"/>
      </w:rPr>
    </w:lvl>
  </w:abstractNum>
  <w:abstractNum w:abstractNumId="2">
    <w:nsid w:val="1BAA7185"/>
    <w:multiLevelType w:val="hybridMultilevel"/>
    <w:tmpl w:val="70B40722"/>
    <w:lvl w:ilvl="0" w:tplc="1CB240A0">
      <w:start w:val="1"/>
      <w:numFmt w:val="bullet"/>
      <w:lvlText w:val=""/>
      <w:lvlJc w:val="left"/>
      <w:pPr>
        <w:tabs>
          <w:tab w:val="num" w:pos="720"/>
        </w:tabs>
        <w:ind w:left="720" w:hanging="360"/>
      </w:pPr>
      <w:rPr>
        <w:rFonts w:ascii="Times New Roman" w:hAnsi="Times New Roman" w:hint="default"/>
      </w:rPr>
    </w:lvl>
    <w:lvl w:ilvl="1" w:tplc="A7CE114A" w:tentative="1">
      <w:start w:val="1"/>
      <w:numFmt w:val="bullet"/>
      <w:lvlText w:val=""/>
      <w:lvlJc w:val="left"/>
      <w:pPr>
        <w:tabs>
          <w:tab w:val="num" w:pos="1440"/>
        </w:tabs>
        <w:ind w:left="1440" w:hanging="360"/>
      </w:pPr>
      <w:rPr>
        <w:rFonts w:ascii="Times New Roman" w:hAnsi="Times New Roman" w:hint="default"/>
      </w:rPr>
    </w:lvl>
    <w:lvl w:ilvl="2" w:tplc="ADECD8A2" w:tentative="1">
      <w:start w:val="1"/>
      <w:numFmt w:val="bullet"/>
      <w:lvlText w:val=""/>
      <w:lvlJc w:val="left"/>
      <w:pPr>
        <w:tabs>
          <w:tab w:val="num" w:pos="2160"/>
        </w:tabs>
        <w:ind w:left="2160" w:hanging="360"/>
      </w:pPr>
      <w:rPr>
        <w:rFonts w:ascii="Times New Roman" w:hAnsi="Times New Roman" w:hint="default"/>
      </w:rPr>
    </w:lvl>
    <w:lvl w:ilvl="3" w:tplc="4CDE5818" w:tentative="1">
      <w:start w:val="1"/>
      <w:numFmt w:val="bullet"/>
      <w:lvlText w:val=""/>
      <w:lvlJc w:val="left"/>
      <w:pPr>
        <w:tabs>
          <w:tab w:val="num" w:pos="2880"/>
        </w:tabs>
        <w:ind w:left="2880" w:hanging="360"/>
      </w:pPr>
      <w:rPr>
        <w:rFonts w:ascii="Times New Roman" w:hAnsi="Times New Roman" w:hint="default"/>
      </w:rPr>
    </w:lvl>
    <w:lvl w:ilvl="4" w:tplc="F828AEAE" w:tentative="1">
      <w:start w:val="1"/>
      <w:numFmt w:val="bullet"/>
      <w:lvlText w:val=""/>
      <w:lvlJc w:val="left"/>
      <w:pPr>
        <w:tabs>
          <w:tab w:val="num" w:pos="3600"/>
        </w:tabs>
        <w:ind w:left="3600" w:hanging="360"/>
      </w:pPr>
      <w:rPr>
        <w:rFonts w:ascii="Times New Roman" w:hAnsi="Times New Roman" w:hint="default"/>
      </w:rPr>
    </w:lvl>
    <w:lvl w:ilvl="5" w:tplc="E88AB2D8" w:tentative="1">
      <w:start w:val="1"/>
      <w:numFmt w:val="bullet"/>
      <w:lvlText w:val=""/>
      <w:lvlJc w:val="left"/>
      <w:pPr>
        <w:tabs>
          <w:tab w:val="num" w:pos="4320"/>
        </w:tabs>
        <w:ind w:left="4320" w:hanging="360"/>
      </w:pPr>
      <w:rPr>
        <w:rFonts w:ascii="Times New Roman" w:hAnsi="Times New Roman" w:hint="default"/>
      </w:rPr>
    </w:lvl>
    <w:lvl w:ilvl="6" w:tplc="AA423588" w:tentative="1">
      <w:start w:val="1"/>
      <w:numFmt w:val="bullet"/>
      <w:lvlText w:val=""/>
      <w:lvlJc w:val="left"/>
      <w:pPr>
        <w:tabs>
          <w:tab w:val="num" w:pos="5040"/>
        </w:tabs>
        <w:ind w:left="5040" w:hanging="360"/>
      </w:pPr>
      <w:rPr>
        <w:rFonts w:ascii="Times New Roman" w:hAnsi="Times New Roman" w:hint="default"/>
      </w:rPr>
    </w:lvl>
    <w:lvl w:ilvl="7" w:tplc="FD683C02" w:tentative="1">
      <w:start w:val="1"/>
      <w:numFmt w:val="bullet"/>
      <w:lvlText w:val=""/>
      <w:lvlJc w:val="left"/>
      <w:pPr>
        <w:tabs>
          <w:tab w:val="num" w:pos="5760"/>
        </w:tabs>
        <w:ind w:left="5760" w:hanging="360"/>
      </w:pPr>
      <w:rPr>
        <w:rFonts w:ascii="Times New Roman" w:hAnsi="Times New Roman" w:hint="default"/>
      </w:rPr>
    </w:lvl>
    <w:lvl w:ilvl="8" w:tplc="7122C6F0" w:tentative="1">
      <w:start w:val="1"/>
      <w:numFmt w:val="bullet"/>
      <w:lvlText w:val=""/>
      <w:lvlJc w:val="left"/>
      <w:pPr>
        <w:tabs>
          <w:tab w:val="num" w:pos="6480"/>
        </w:tabs>
        <w:ind w:left="6480" w:hanging="360"/>
      </w:pPr>
      <w:rPr>
        <w:rFonts w:ascii="Times New Roman" w:hAnsi="Times New Roman" w:hint="default"/>
      </w:rPr>
    </w:lvl>
  </w:abstractNum>
  <w:abstractNum w:abstractNumId="3">
    <w:nsid w:val="28F61A7B"/>
    <w:multiLevelType w:val="hybridMultilevel"/>
    <w:tmpl w:val="31EC9714"/>
    <w:lvl w:ilvl="0" w:tplc="798425D6">
      <w:start w:val="1"/>
      <w:numFmt w:val="bullet"/>
      <w:lvlText w:val=""/>
      <w:lvlJc w:val="left"/>
      <w:pPr>
        <w:tabs>
          <w:tab w:val="num" w:pos="720"/>
        </w:tabs>
        <w:ind w:left="720" w:hanging="360"/>
      </w:pPr>
      <w:rPr>
        <w:rFonts w:ascii="Times New Roman" w:hAnsi="Times New Roman" w:hint="default"/>
      </w:rPr>
    </w:lvl>
    <w:lvl w:ilvl="1" w:tplc="FFC27582" w:tentative="1">
      <w:start w:val="1"/>
      <w:numFmt w:val="bullet"/>
      <w:lvlText w:val=""/>
      <w:lvlJc w:val="left"/>
      <w:pPr>
        <w:tabs>
          <w:tab w:val="num" w:pos="1440"/>
        </w:tabs>
        <w:ind w:left="1440" w:hanging="360"/>
      </w:pPr>
      <w:rPr>
        <w:rFonts w:ascii="Times New Roman" w:hAnsi="Times New Roman" w:hint="default"/>
      </w:rPr>
    </w:lvl>
    <w:lvl w:ilvl="2" w:tplc="810057D6" w:tentative="1">
      <w:start w:val="1"/>
      <w:numFmt w:val="bullet"/>
      <w:lvlText w:val=""/>
      <w:lvlJc w:val="left"/>
      <w:pPr>
        <w:tabs>
          <w:tab w:val="num" w:pos="2160"/>
        </w:tabs>
        <w:ind w:left="2160" w:hanging="360"/>
      </w:pPr>
      <w:rPr>
        <w:rFonts w:ascii="Times New Roman" w:hAnsi="Times New Roman" w:hint="default"/>
      </w:rPr>
    </w:lvl>
    <w:lvl w:ilvl="3" w:tplc="46187264" w:tentative="1">
      <w:start w:val="1"/>
      <w:numFmt w:val="bullet"/>
      <w:lvlText w:val=""/>
      <w:lvlJc w:val="left"/>
      <w:pPr>
        <w:tabs>
          <w:tab w:val="num" w:pos="2880"/>
        </w:tabs>
        <w:ind w:left="2880" w:hanging="360"/>
      </w:pPr>
      <w:rPr>
        <w:rFonts w:ascii="Times New Roman" w:hAnsi="Times New Roman" w:hint="default"/>
      </w:rPr>
    </w:lvl>
    <w:lvl w:ilvl="4" w:tplc="F1D2CE72" w:tentative="1">
      <w:start w:val="1"/>
      <w:numFmt w:val="bullet"/>
      <w:lvlText w:val=""/>
      <w:lvlJc w:val="left"/>
      <w:pPr>
        <w:tabs>
          <w:tab w:val="num" w:pos="3600"/>
        </w:tabs>
        <w:ind w:left="3600" w:hanging="360"/>
      </w:pPr>
      <w:rPr>
        <w:rFonts w:ascii="Times New Roman" w:hAnsi="Times New Roman" w:hint="default"/>
      </w:rPr>
    </w:lvl>
    <w:lvl w:ilvl="5" w:tplc="A2147D90" w:tentative="1">
      <w:start w:val="1"/>
      <w:numFmt w:val="bullet"/>
      <w:lvlText w:val=""/>
      <w:lvlJc w:val="left"/>
      <w:pPr>
        <w:tabs>
          <w:tab w:val="num" w:pos="4320"/>
        </w:tabs>
        <w:ind w:left="4320" w:hanging="360"/>
      </w:pPr>
      <w:rPr>
        <w:rFonts w:ascii="Times New Roman" w:hAnsi="Times New Roman" w:hint="default"/>
      </w:rPr>
    </w:lvl>
    <w:lvl w:ilvl="6" w:tplc="8C04FE74" w:tentative="1">
      <w:start w:val="1"/>
      <w:numFmt w:val="bullet"/>
      <w:lvlText w:val=""/>
      <w:lvlJc w:val="left"/>
      <w:pPr>
        <w:tabs>
          <w:tab w:val="num" w:pos="5040"/>
        </w:tabs>
        <w:ind w:left="5040" w:hanging="360"/>
      </w:pPr>
      <w:rPr>
        <w:rFonts w:ascii="Times New Roman" w:hAnsi="Times New Roman" w:hint="default"/>
      </w:rPr>
    </w:lvl>
    <w:lvl w:ilvl="7" w:tplc="7686777A" w:tentative="1">
      <w:start w:val="1"/>
      <w:numFmt w:val="bullet"/>
      <w:lvlText w:val=""/>
      <w:lvlJc w:val="left"/>
      <w:pPr>
        <w:tabs>
          <w:tab w:val="num" w:pos="5760"/>
        </w:tabs>
        <w:ind w:left="5760" w:hanging="360"/>
      </w:pPr>
      <w:rPr>
        <w:rFonts w:ascii="Times New Roman" w:hAnsi="Times New Roman" w:hint="default"/>
      </w:rPr>
    </w:lvl>
    <w:lvl w:ilvl="8" w:tplc="18B65BFE" w:tentative="1">
      <w:start w:val="1"/>
      <w:numFmt w:val="bullet"/>
      <w:lvlText w:val=""/>
      <w:lvlJc w:val="left"/>
      <w:pPr>
        <w:tabs>
          <w:tab w:val="num" w:pos="6480"/>
        </w:tabs>
        <w:ind w:left="6480" w:hanging="360"/>
      </w:pPr>
      <w:rPr>
        <w:rFonts w:ascii="Times New Roman" w:hAnsi="Times New Roman" w:hint="default"/>
      </w:rPr>
    </w:lvl>
  </w:abstractNum>
  <w:abstractNum w:abstractNumId="4">
    <w:nsid w:val="36EF2D9A"/>
    <w:multiLevelType w:val="hybridMultilevel"/>
    <w:tmpl w:val="52D08462"/>
    <w:lvl w:ilvl="0" w:tplc="1764B954">
      <w:start w:val="1"/>
      <w:numFmt w:val="bullet"/>
      <w:lvlText w:val=""/>
      <w:lvlJc w:val="left"/>
      <w:pPr>
        <w:tabs>
          <w:tab w:val="num" w:pos="720"/>
        </w:tabs>
        <w:ind w:left="720" w:hanging="360"/>
      </w:pPr>
      <w:rPr>
        <w:rFonts w:ascii="Times New Roman" w:hAnsi="Times New Roman" w:hint="default"/>
      </w:rPr>
    </w:lvl>
    <w:lvl w:ilvl="1" w:tplc="77DA6F90" w:tentative="1">
      <w:start w:val="1"/>
      <w:numFmt w:val="bullet"/>
      <w:lvlText w:val=""/>
      <w:lvlJc w:val="left"/>
      <w:pPr>
        <w:tabs>
          <w:tab w:val="num" w:pos="1440"/>
        </w:tabs>
        <w:ind w:left="1440" w:hanging="360"/>
      </w:pPr>
      <w:rPr>
        <w:rFonts w:ascii="Times New Roman" w:hAnsi="Times New Roman" w:hint="default"/>
      </w:rPr>
    </w:lvl>
    <w:lvl w:ilvl="2" w:tplc="4F668508" w:tentative="1">
      <w:start w:val="1"/>
      <w:numFmt w:val="bullet"/>
      <w:lvlText w:val=""/>
      <w:lvlJc w:val="left"/>
      <w:pPr>
        <w:tabs>
          <w:tab w:val="num" w:pos="2160"/>
        </w:tabs>
        <w:ind w:left="2160" w:hanging="360"/>
      </w:pPr>
      <w:rPr>
        <w:rFonts w:ascii="Times New Roman" w:hAnsi="Times New Roman" w:hint="default"/>
      </w:rPr>
    </w:lvl>
    <w:lvl w:ilvl="3" w:tplc="F0208148" w:tentative="1">
      <w:start w:val="1"/>
      <w:numFmt w:val="bullet"/>
      <w:lvlText w:val=""/>
      <w:lvlJc w:val="left"/>
      <w:pPr>
        <w:tabs>
          <w:tab w:val="num" w:pos="2880"/>
        </w:tabs>
        <w:ind w:left="2880" w:hanging="360"/>
      </w:pPr>
      <w:rPr>
        <w:rFonts w:ascii="Times New Roman" w:hAnsi="Times New Roman" w:hint="default"/>
      </w:rPr>
    </w:lvl>
    <w:lvl w:ilvl="4" w:tplc="4EB038D8" w:tentative="1">
      <w:start w:val="1"/>
      <w:numFmt w:val="bullet"/>
      <w:lvlText w:val=""/>
      <w:lvlJc w:val="left"/>
      <w:pPr>
        <w:tabs>
          <w:tab w:val="num" w:pos="3600"/>
        </w:tabs>
        <w:ind w:left="3600" w:hanging="360"/>
      </w:pPr>
      <w:rPr>
        <w:rFonts w:ascii="Times New Roman" w:hAnsi="Times New Roman" w:hint="default"/>
      </w:rPr>
    </w:lvl>
    <w:lvl w:ilvl="5" w:tplc="0BF4EDC6" w:tentative="1">
      <w:start w:val="1"/>
      <w:numFmt w:val="bullet"/>
      <w:lvlText w:val=""/>
      <w:lvlJc w:val="left"/>
      <w:pPr>
        <w:tabs>
          <w:tab w:val="num" w:pos="4320"/>
        </w:tabs>
        <w:ind w:left="4320" w:hanging="360"/>
      </w:pPr>
      <w:rPr>
        <w:rFonts w:ascii="Times New Roman" w:hAnsi="Times New Roman" w:hint="default"/>
      </w:rPr>
    </w:lvl>
    <w:lvl w:ilvl="6" w:tplc="6598EECE" w:tentative="1">
      <w:start w:val="1"/>
      <w:numFmt w:val="bullet"/>
      <w:lvlText w:val=""/>
      <w:lvlJc w:val="left"/>
      <w:pPr>
        <w:tabs>
          <w:tab w:val="num" w:pos="5040"/>
        </w:tabs>
        <w:ind w:left="5040" w:hanging="360"/>
      </w:pPr>
      <w:rPr>
        <w:rFonts w:ascii="Times New Roman" w:hAnsi="Times New Roman" w:hint="default"/>
      </w:rPr>
    </w:lvl>
    <w:lvl w:ilvl="7" w:tplc="F17480A2" w:tentative="1">
      <w:start w:val="1"/>
      <w:numFmt w:val="bullet"/>
      <w:lvlText w:val=""/>
      <w:lvlJc w:val="left"/>
      <w:pPr>
        <w:tabs>
          <w:tab w:val="num" w:pos="5760"/>
        </w:tabs>
        <w:ind w:left="5760" w:hanging="360"/>
      </w:pPr>
      <w:rPr>
        <w:rFonts w:ascii="Times New Roman" w:hAnsi="Times New Roman" w:hint="default"/>
      </w:rPr>
    </w:lvl>
    <w:lvl w:ilvl="8" w:tplc="43A439FA" w:tentative="1">
      <w:start w:val="1"/>
      <w:numFmt w:val="bullet"/>
      <w:lvlText w:val=""/>
      <w:lvlJc w:val="left"/>
      <w:pPr>
        <w:tabs>
          <w:tab w:val="num" w:pos="6480"/>
        </w:tabs>
        <w:ind w:left="6480" w:hanging="360"/>
      </w:pPr>
      <w:rPr>
        <w:rFonts w:ascii="Times New Roman" w:hAnsi="Times New Roman" w:hint="default"/>
      </w:rPr>
    </w:lvl>
  </w:abstractNum>
  <w:abstractNum w:abstractNumId="5">
    <w:nsid w:val="3B462E25"/>
    <w:multiLevelType w:val="hybridMultilevel"/>
    <w:tmpl w:val="17660736"/>
    <w:lvl w:ilvl="0" w:tplc="04849D36">
      <w:start w:val="1"/>
      <w:numFmt w:val="bullet"/>
      <w:lvlText w:val=""/>
      <w:lvlJc w:val="left"/>
      <w:pPr>
        <w:tabs>
          <w:tab w:val="num" w:pos="720"/>
        </w:tabs>
        <w:ind w:left="720" w:hanging="360"/>
      </w:pPr>
      <w:rPr>
        <w:rFonts w:ascii="Times New Roman" w:hAnsi="Times New Roman" w:hint="default"/>
      </w:rPr>
    </w:lvl>
    <w:lvl w:ilvl="1" w:tplc="AA20040C" w:tentative="1">
      <w:start w:val="1"/>
      <w:numFmt w:val="bullet"/>
      <w:lvlText w:val=""/>
      <w:lvlJc w:val="left"/>
      <w:pPr>
        <w:tabs>
          <w:tab w:val="num" w:pos="1440"/>
        </w:tabs>
        <w:ind w:left="1440" w:hanging="360"/>
      </w:pPr>
      <w:rPr>
        <w:rFonts w:ascii="Times New Roman" w:hAnsi="Times New Roman" w:hint="default"/>
      </w:rPr>
    </w:lvl>
    <w:lvl w:ilvl="2" w:tplc="A8B0FD0C" w:tentative="1">
      <w:start w:val="1"/>
      <w:numFmt w:val="bullet"/>
      <w:lvlText w:val=""/>
      <w:lvlJc w:val="left"/>
      <w:pPr>
        <w:tabs>
          <w:tab w:val="num" w:pos="2160"/>
        </w:tabs>
        <w:ind w:left="2160" w:hanging="360"/>
      </w:pPr>
      <w:rPr>
        <w:rFonts w:ascii="Times New Roman" w:hAnsi="Times New Roman" w:hint="default"/>
      </w:rPr>
    </w:lvl>
    <w:lvl w:ilvl="3" w:tplc="3C249BA0" w:tentative="1">
      <w:start w:val="1"/>
      <w:numFmt w:val="bullet"/>
      <w:lvlText w:val=""/>
      <w:lvlJc w:val="left"/>
      <w:pPr>
        <w:tabs>
          <w:tab w:val="num" w:pos="2880"/>
        </w:tabs>
        <w:ind w:left="2880" w:hanging="360"/>
      </w:pPr>
      <w:rPr>
        <w:rFonts w:ascii="Times New Roman" w:hAnsi="Times New Roman" w:hint="default"/>
      </w:rPr>
    </w:lvl>
    <w:lvl w:ilvl="4" w:tplc="EECC8AA6" w:tentative="1">
      <w:start w:val="1"/>
      <w:numFmt w:val="bullet"/>
      <w:lvlText w:val=""/>
      <w:lvlJc w:val="left"/>
      <w:pPr>
        <w:tabs>
          <w:tab w:val="num" w:pos="3600"/>
        </w:tabs>
        <w:ind w:left="3600" w:hanging="360"/>
      </w:pPr>
      <w:rPr>
        <w:rFonts w:ascii="Times New Roman" w:hAnsi="Times New Roman" w:hint="default"/>
      </w:rPr>
    </w:lvl>
    <w:lvl w:ilvl="5" w:tplc="8B327570" w:tentative="1">
      <w:start w:val="1"/>
      <w:numFmt w:val="bullet"/>
      <w:lvlText w:val=""/>
      <w:lvlJc w:val="left"/>
      <w:pPr>
        <w:tabs>
          <w:tab w:val="num" w:pos="4320"/>
        </w:tabs>
        <w:ind w:left="4320" w:hanging="360"/>
      </w:pPr>
      <w:rPr>
        <w:rFonts w:ascii="Times New Roman" w:hAnsi="Times New Roman" w:hint="default"/>
      </w:rPr>
    </w:lvl>
    <w:lvl w:ilvl="6" w:tplc="A64AE332" w:tentative="1">
      <w:start w:val="1"/>
      <w:numFmt w:val="bullet"/>
      <w:lvlText w:val=""/>
      <w:lvlJc w:val="left"/>
      <w:pPr>
        <w:tabs>
          <w:tab w:val="num" w:pos="5040"/>
        </w:tabs>
        <w:ind w:left="5040" w:hanging="360"/>
      </w:pPr>
      <w:rPr>
        <w:rFonts w:ascii="Times New Roman" w:hAnsi="Times New Roman" w:hint="default"/>
      </w:rPr>
    </w:lvl>
    <w:lvl w:ilvl="7" w:tplc="B414FBFA" w:tentative="1">
      <w:start w:val="1"/>
      <w:numFmt w:val="bullet"/>
      <w:lvlText w:val=""/>
      <w:lvlJc w:val="left"/>
      <w:pPr>
        <w:tabs>
          <w:tab w:val="num" w:pos="5760"/>
        </w:tabs>
        <w:ind w:left="5760" w:hanging="360"/>
      </w:pPr>
      <w:rPr>
        <w:rFonts w:ascii="Times New Roman" w:hAnsi="Times New Roman" w:hint="default"/>
      </w:rPr>
    </w:lvl>
    <w:lvl w:ilvl="8" w:tplc="29C61B50" w:tentative="1">
      <w:start w:val="1"/>
      <w:numFmt w:val="bullet"/>
      <w:lvlText w:val=""/>
      <w:lvlJc w:val="left"/>
      <w:pPr>
        <w:tabs>
          <w:tab w:val="num" w:pos="6480"/>
        </w:tabs>
        <w:ind w:left="6480" w:hanging="360"/>
      </w:pPr>
      <w:rPr>
        <w:rFonts w:ascii="Times New Roman" w:hAnsi="Times New Roman" w:hint="default"/>
      </w:rPr>
    </w:lvl>
  </w:abstractNum>
  <w:abstractNum w:abstractNumId="6">
    <w:nsid w:val="50EE7B50"/>
    <w:multiLevelType w:val="hybridMultilevel"/>
    <w:tmpl w:val="E0582A7A"/>
    <w:lvl w:ilvl="0" w:tplc="106EC114">
      <w:start w:val="1"/>
      <w:numFmt w:val="bullet"/>
      <w:lvlText w:val=""/>
      <w:lvlJc w:val="left"/>
      <w:pPr>
        <w:tabs>
          <w:tab w:val="num" w:pos="720"/>
        </w:tabs>
        <w:ind w:left="720" w:hanging="360"/>
      </w:pPr>
      <w:rPr>
        <w:rFonts w:ascii="Times New Roman" w:hAnsi="Times New Roman" w:hint="default"/>
      </w:rPr>
    </w:lvl>
    <w:lvl w:ilvl="1" w:tplc="B45822B8" w:tentative="1">
      <w:start w:val="1"/>
      <w:numFmt w:val="bullet"/>
      <w:lvlText w:val=""/>
      <w:lvlJc w:val="left"/>
      <w:pPr>
        <w:tabs>
          <w:tab w:val="num" w:pos="1440"/>
        </w:tabs>
        <w:ind w:left="1440" w:hanging="360"/>
      </w:pPr>
      <w:rPr>
        <w:rFonts w:ascii="Times New Roman" w:hAnsi="Times New Roman" w:hint="default"/>
      </w:rPr>
    </w:lvl>
    <w:lvl w:ilvl="2" w:tplc="55AE7550" w:tentative="1">
      <w:start w:val="1"/>
      <w:numFmt w:val="bullet"/>
      <w:lvlText w:val=""/>
      <w:lvlJc w:val="left"/>
      <w:pPr>
        <w:tabs>
          <w:tab w:val="num" w:pos="2160"/>
        </w:tabs>
        <w:ind w:left="2160" w:hanging="360"/>
      </w:pPr>
      <w:rPr>
        <w:rFonts w:ascii="Times New Roman" w:hAnsi="Times New Roman" w:hint="default"/>
      </w:rPr>
    </w:lvl>
    <w:lvl w:ilvl="3" w:tplc="F2740AEA" w:tentative="1">
      <w:start w:val="1"/>
      <w:numFmt w:val="bullet"/>
      <w:lvlText w:val=""/>
      <w:lvlJc w:val="left"/>
      <w:pPr>
        <w:tabs>
          <w:tab w:val="num" w:pos="2880"/>
        </w:tabs>
        <w:ind w:left="2880" w:hanging="360"/>
      </w:pPr>
      <w:rPr>
        <w:rFonts w:ascii="Times New Roman" w:hAnsi="Times New Roman" w:hint="default"/>
      </w:rPr>
    </w:lvl>
    <w:lvl w:ilvl="4" w:tplc="09ECE73A" w:tentative="1">
      <w:start w:val="1"/>
      <w:numFmt w:val="bullet"/>
      <w:lvlText w:val=""/>
      <w:lvlJc w:val="left"/>
      <w:pPr>
        <w:tabs>
          <w:tab w:val="num" w:pos="3600"/>
        </w:tabs>
        <w:ind w:left="3600" w:hanging="360"/>
      </w:pPr>
      <w:rPr>
        <w:rFonts w:ascii="Times New Roman" w:hAnsi="Times New Roman" w:hint="default"/>
      </w:rPr>
    </w:lvl>
    <w:lvl w:ilvl="5" w:tplc="273A620A" w:tentative="1">
      <w:start w:val="1"/>
      <w:numFmt w:val="bullet"/>
      <w:lvlText w:val=""/>
      <w:lvlJc w:val="left"/>
      <w:pPr>
        <w:tabs>
          <w:tab w:val="num" w:pos="4320"/>
        </w:tabs>
        <w:ind w:left="4320" w:hanging="360"/>
      </w:pPr>
      <w:rPr>
        <w:rFonts w:ascii="Times New Roman" w:hAnsi="Times New Roman" w:hint="default"/>
      </w:rPr>
    </w:lvl>
    <w:lvl w:ilvl="6" w:tplc="82044D30" w:tentative="1">
      <w:start w:val="1"/>
      <w:numFmt w:val="bullet"/>
      <w:lvlText w:val=""/>
      <w:lvlJc w:val="left"/>
      <w:pPr>
        <w:tabs>
          <w:tab w:val="num" w:pos="5040"/>
        </w:tabs>
        <w:ind w:left="5040" w:hanging="360"/>
      </w:pPr>
      <w:rPr>
        <w:rFonts w:ascii="Times New Roman" w:hAnsi="Times New Roman" w:hint="default"/>
      </w:rPr>
    </w:lvl>
    <w:lvl w:ilvl="7" w:tplc="83DE5500" w:tentative="1">
      <w:start w:val="1"/>
      <w:numFmt w:val="bullet"/>
      <w:lvlText w:val=""/>
      <w:lvlJc w:val="left"/>
      <w:pPr>
        <w:tabs>
          <w:tab w:val="num" w:pos="5760"/>
        </w:tabs>
        <w:ind w:left="5760" w:hanging="360"/>
      </w:pPr>
      <w:rPr>
        <w:rFonts w:ascii="Times New Roman" w:hAnsi="Times New Roman" w:hint="default"/>
      </w:rPr>
    </w:lvl>
    <w:lvl w:ilvl="8" w:tplc="527E1470" w:tentative="1">
      <w:start w:val="1"/>
      <w:numFmt w:val="bullet"/>
      <w:lvlText w:val=""/>
      <w:lvlJc w:val="left"/>
      <w:pPr>
        <w:tabs>
          <w:tab w:val="num" w:pos="6480"/>
        </w:tabs>
        <w:ind w:left="6480" w:hanging="360"/>
      </w:pPr>
      <w:rPr>
        <w:rFonts w:ascii="Times New Roman" w:hAnsi="Times New Roman" w:hint="default"/>
      </w:rPr>
    </w:lvl>
  </w:abstractNum>
  <w:abstractNum w:abstractNumId="7">
    <w:nsid w:val="69E54104"/>
    <w:multiLevelType w:val="hybridMultilevel"/>
    <w:tmpl w:val="F8C43DFC"/>
    <w:lvl w:ilvl="0" w:tplc="3E1414A0">
      <w:start w:val="1"/>
      <w:numFmt w:val="bullet"/>
      <w:lvlText w:val=""/>
      <w:lvlJc w:val="left"/>
      <w:pPr>
        <w:tabs>
          <w:tab w:val="num" w:pos="720"/>
        </w:tabs>
        <w:ind w:left="720" w:hanging="360"/>
      </w:pPr>
      <w:rPr>
        <w:rFonts w:ascii="Times New Roman" w:hAnsi="Times New Roman" w:hint="default"/>
      </w:rPr>
    </w:lvl>
    <w:lvl w:ilvl="1" w:tplc="A4F825AA" w:tentative="1">
      <w:start w:val="1"/>
      <w:numFmt w:val="bullet"/>
      <w:lvlText w:val=""/>
      <w:lvlJc w:val="left"/>
      <w:pPr>
        <w:tabs>
          <w:tab w:val="num" w:pos="1440"/>
        </w:tabs>
        <w:ind w:left="1440" w:hanging="360"/>
      </w:pPr>
      <w:rPr>
        <w:rFonts w:ascii="Times New Roman" w:hAnsi="Times New Roman" w:hint="default"/>
      </w:rPr>
    </w:lvl>
    <w:lvl w:ilvl="2" w:tplc="5B900C6C" w:tentative="1">
      <w:start w:val="1"/>
      <w:numFmt w:val="bullet"/>
      <w:lvlText w:val=""/>
      <w:lvlJc w:val="left"/>
      <w:pPr>
        <w:tabs>
          <w:tab w:val="num" w:pos="2160"/>
        </w:tabs>
        <w:ind w:left="2160" w:hanging="360"/>
      </w:pPr>
      <w:rPr>
        <w:rFonts w:ascii="Times New Roman" w:hAnsi="Times New Roman" w:hint="default"/>
      </w:rPr>
    </w:lvl>
    <w:lvl w:ilvl="3" w:tplc="01846FD0" w:tentative="1">
      <w:start w:val="1"/>
      <w:numFmt w:val="bullet"/>
      <w:lvlText w:val=""/>
      <w:lvlJc w:val="left"/>
      <w:pPr>
        <w:tabs>
          <w:tab w:val="num" w:pos="2880"/>
        </w:tabs>
        <w:ind w:left="2880" w:hanging="360"/>
      </w:pPr>
      <w:rPr>
        <w:rFonts w:ascii="Times New Roman" w:hAnsi="Times New Roman" w:hint="default"/>
      </w:rPr>
    </w:lvl>
    <w:lvl w:ilvl="4" w:tplc="1BCCA66A" w:tentative="1">
      <w:start w:val="1"/>
      <w:numFmt w:val="bullet"/>
      <w:lvlText w:val=""/>
      <w:lvlJc w:val="left"/>
      <w:pPr>
        <w:tabs>
          <w:tab w:val="num" w:pos="3600"/>
        </w:tabs>
        <w:ind w:left="3600" w:hanging="360"/>
      </w:pPr>
      <w:rPr>
        <w:rFonts w:ascii="Times New Roman" w:hAnsi="Times New Roman" w:hint="default"/>
      </w:rPr>
    </w:lvl>
    <w:lvl w:ilvl="5" w:tplc="D5F266BE" w:tentative="1">
      <w:start w:val="1"/>
      <w:numFmt w:val="bullet"/>
      <w:lvlText w:val=""/>
      <w:lvlJc w:val="left"/>
      <w:pPr>
        <w:tabs>
          <w:tab w:val="num" w:pos="4320"/>
        </w:tabs>
        <w:ind w:left="4320" w:hanging="360"/>
      </w:pPr>
      <w:rPr>
        <w:rFonts w:ascii="Times New Roman" w:hAnsi="Times New Roman" w:hint="default"/>
      </w:rPr>
    </w:lvl>
    <w:lvl w:ilvl="6" w:tplc="DE842560" w:tentative="1">
      <w:start w:val="1"/>
      <w:numFmt w:val="bullet"/>
      <w:lvlText w:val=""/>
      <w:lvlJc w:val="left"/>
      <w:pPr>
        <w:tabs>
          <w:tab w:val="num" w:pos="5040"/>
        </w:tabs>
        <w:ind w:left="5040" w:hanging="360"/>
      </w:pPr>
      <w:rPr>
        <w:rFonts w:ascii="Times New Roman" w:hAnsi="Times New Roman" w:hint="default"/>
      </w:rPr>
    </w:lvl>
    <w:lvl w:ilvl="7" w:tplc="3426FCE6" w:tentative="1">
      <w:start w:val="1"/>
      <w:numFmt w:val="bullet"/>
      <w:lvlText w:val=""/>
      <w:lvlJc w:val="left"/>
      <w:pPr>
        <w:tabs>
          <w:tab w:val="num" w:pos="5760"/>
        </w:tabs>
        <w:ind w:left="5760" w:hanging="360"/>
      </w:pPr>
      <w:rPr>
        <w:rFonts w:ascii="Times New Roman" w:hAnsi="Times New Roman" w:hint="default"/>
      </w:rPr>
    </w:lvl>
    <w:lvl w:ilvl="8" w:tplc="8D1E45BC" w:tentative="1">
      <w:start w:val="1"/>
      <w:numFmt w:val="bullet"/>
      <w:lvlText w:val=""/>
      <w:lvlJc w:val="left"/>
      <w:pPr>
        <w:tabs>
          <w:tab w:val="num" w:pos="6480"/>
        </w:tabs>
        <w:ind w:left="6480" w:hanging="360"/>
      </w:pPr>
      <w:rPr>
        <w:rFonts w:ascii="Times New Roman" w:hAnsi="Times New Roman" w:hint="default"/>
      </w:rPr>
    </w:lvl>
  </w:abstractNum>
  <w:abstractNum w:abstractNumId="8">
    <w:nsid w:val="7BDE3E92"/>
    <w:multiLevelType w:val="hybridMultilevel"/>
    <w:tmpl w:val="4F76BC32"/>
    <w:lvl w:ilvl="0" w:tplc="7B8C082E">
      <w:start w:val="1"/>
      <w:numFmt w:val="bullet"/>
      <w:lvlText w:val=""/>
      <w:lvlJc w:val="left"/>
      <w:pPr>
        <w:tabs>
          <w:tab w:val="num" w:pos="720"/>
        </w:tabs>
        <w:ind w:left="720" w:hanging="360"/>
      </w:pPr>
      <w:rPr>
        <w:rFonts w:ascii="Times New Roman" w:hAnsi="Times New Roman" w:hint="default"/>
      </w:rPr>
    </w:lvl>
    <w:lvl w:ilvl="1" w:tplc="3C806B62" w:tentative="1">
      <w:start w:val="1"/>
      <w:numFmt w:val="bullet"/>
      <w:lvlText w:val=""/>
      <w:lvlJc w:val="left"/>
      <w:pPr>
        <w:tabs>
          <w:tab w:val="num" w:pos="1440"/>
        </w:tabs>
        <w:ind w:left="1440" w:hanging="360"/>
      </w:pPr>
      <w:rPr>
        <w:rFonts w:ascii="Times New Roman" w:hAnsi="Times New Roman" w:hint="default"/>
      </w:rPr>
    </w:lvl>
    <w:lvl w:ilvl="2" w:tplc="EE3409F0" w:tentative="1">
      <w:start w:val="1"/>
      <w:numFmt w:val="bullet"/>
      <w:lvlText w:val=""/>
      <w:lvlJc w:val="left"/>
      <w:pPr>
        <w:tabs>
          <w:tab w:val="num" w:pos="2160"/>
        </w:tabs>
        <w:ind w:left="2160" w:hanging="360"/>
      </w:pPr>
      <w:rPr>
        <w:rFonts w:ascii="Times New Roman" w:hAnsi="Times New Roman" w:hint="default"/>
      </w:rPr>
    </w:lvl>
    <w:lvl w:ilvl="3" w:tplc="9E06BC6E" w:tentative="1">
      <w:start w:val="1"/>
      <w:numFmt w:val="bullet"/>
      <w:lvlText w:val=""/>
      <w:lvlJc w:val="left"/>
      <w:pPr>
        <w:tabs>
          <w:tab w:val="num" w:pos="2880"/>
        </w:tabs>
        <w:ind w:left="2880" w:hanging="360"/>
      </w:pPr>
      <w:rPr>
        <w:rFonts w:ascii="Times New Roman" w:hAnsi="Times New Roman" w:hint="default"/>
      </w:rPr>
    </w:lvl>
    <w:lvl w:ilvl="4" w:tplc="7F2A044A" w:tentative="1">
      <w:start w:val="1"/>
      <w:numFmt w:val="bullet"/>
      <w:lvlText w:val=""/>
      <w:lvlJc w:val="left"/>
      <w:pPr>
        <w:tabs>
          <w:tab w:val="num" w:pos="3600"/>
        </w:tabs>
        <w:ind w:left="3600" w:hanging="360"/>
      </w:pPr>
      <w:rPr>
        <w:rFonts w:ascii="Times New Roman" w:hAnsi="Times New Roman" w:hint="default"/>
      </w:rPr>
    </w:lvl>
    <w:lvl w:ilvl="5" w:tplc="F17A9D36" w:tentative="1">
      <w:start w:val="1"/>
      <w:numFmt w:val="bullet"/>
      <w:lvlText w:val=""/>
      <w:lvlJc w:val="left"/>
      <w:pPr>
        <w:tabs>
          <w:tab w:val="num" w:pos="4320"/>
        </w:tabs>
        <w:ind w:left="4320" w:hanging="360"/>
      </w:pPr>
      <w:rPr>
        <w:rFonts w:ascii="Times New Roman" w:hAnsi="Times New Roman" w:hint="default"/>
      </w:rPr>
    </w:lvl>
    <w:lvl w:ilvl="6" w:tplc="A9989556" w:tentative="1">
      <w:start w:val="1"/>
      <w:numFmt w:val="bullet"/>
      <w:lvlText w:val=""/>
      <w:lvlJc w:val="left"/>
      <w:pPr>
        <w:tabs>
          <w:tab w:val="num" w:pos="5040"/>
        </w:tabs>
        <w:ind w:left="5040" w:hanging="360"/>
      </w:pPr>
      <w:rPr>
        <w:rFonts w:ascii="Times New Roman" w:hAnsi="Times New Roman" w:hint="default"/>
      </w:rPr>
    </w:lvl>
    <w:lvl w:ilvl="7" w:tplc="A26EF738" w:tentative="1">
      <w:start w:val="1"/>
      <w:numFmt w:val="bullet"/>
      <w:lvlText w:val=""/>
      <w:lvlJc w:val="left"/>
      <w:pPr>
        <w:tabs>
          <w:tab w:val="num" w:pos="5760"/>
        </w:tabs>
        <w:ind w:left="5760" w:hanging="360"/>
      </w:pPr>
      <w:rPr>
        <w:rFonts w:ascii="Times New Roman" w:hAnsi="Times New Roman" w:hint="default"/>
      </w:rPr>
    </w:lvl>
    <w:lvl w:ilvl="8" w:tplc="DCF8BA76" w:tentative="1">
      <w:start w:val="1"/>
      <w:numFmt w:val="bullet"/>
      <w:lvlText w:val=""/>
      <w:lvlJc w:val="left"/>
      <w:pPr>
        <w:tabs>
          <w:tab w:val="num" w:pos="6480"/>
        </w:tabs>
        <w:ind w:left="6480" w:hanging="360"/>
      </w:pPr>
      <w:rPr>
        <w:rFonts w:ascii="Times New Roman" w:hAnsi="Times New Roman" w:hint="default"/>
      </w:rPr>
    </w:lvl>
  </w:abstractNum>
  <w:abstractNum w:abstractNumId="9">
    <w:nsid w:val="7F9A0325"/>
    <w:multiLevelType w:val="hybridMultilevel"/>
    <w:tmpl w:val="8F58C6EC"/>
    <w:lvl w:ilvl="0" w:tplc="F0E66C46">
      <w:start w:val="1"/>
      <w:numFmt w:val="lowerLetter"/>
      <w:lvlText w:val="%1."/>
      <w:lvlJc w:val="left"/>
      <w:pPr>
        <w:tabs>
          <w:tab w:val="num" w:pos="720"/>
        </w:tabs>
        <w:ind w:left="720" w:hanging="360"/>
      </w:pPr>
    </w:lvl>
    <w:lvl w:ilvl="1" w:tplc="51BC2484" w:tentative="1">
      <w:start w:val="1"/>
      <w:numFmt w:val="lowerLetter"/>
      <w:lvlText w:val="%2."/>
      <w:lvlJc w:val="left"/>
      <w:pPr>
        <w:tabs>
          <w:tab w:val="num" w:pos="1440"/>
        </w:tabs>
        <w:ind w:left="1440" w:hanging="360"/>
      </w:pPr>
    </w:lvl>
    <w:lvl w:ilvl="2" w:tplc="20664162" w:tentative="1">
      <w:start w:val="1"/>
      <w:numFmt w:val="lowerLetter"/>
      <w:lvlText w:val="%3."/>
      <w:lvlJc w:val="left"/>
      <w:pPr>
        <w:tabs>
          <w:tab w:val="num" w:pos="2160"/>
        </w:tabs>
        <w:ind w:left="2160" w:hanging="360"/>
      </w:pPr>
    </w:lvl>
    <w:lvl w:ilvl="3" w:tplc="C8EEDAD6" w:tentative="1">
      <w:start w:val="1"/>
      <w:numFmt w:val="lowerLetter"/>
      <w:lvlText w:val="%4."/>
      <w:lvlJc w:val="left"/>
      <w:pPr>
        <w:tabs>
          <w:tab w:val="num" w:pos="2880"/>
        </w:tabs>
        <w:ind w:left="2880" w:hanging="360"/>
      </w:pPr>
    </w:lvl>
    <w:lvl w:ilvl="4" w:tplc="EFFC5C60" w:tentative="1">
      <w:start w:val="1"/>
      <w:numFmt w:val="lowerLetter"/>
      <w:lvlText w:val="%5."/>
      <w:lvlJc w:val="left"/>
      <w:pPr>
        <w:tabs>
          <w:tab w:val="num" w:pos="3600"/>
        </w:tabs>
        <w:ind w:left="3600" w:hanging="360"/>
      </w:pPr>
    </w:lvl>
    <w:lvl w:ilvl="5" w:tplc="22080232" w:tentative="1">
      <w:start w:val="1"/>
      <w:numFmt w:val="lowerLetter"/>
      <w:lvlText w:val="%6."/>
      <w:lvlJc w:val="left"/>
      <w:pPr>
        <w:tabs>
          <w:tab w:val="num" w:pos="4320"/>
        </w:tabs>
        <w:ind w:left="4320" w:hanging="360"/>
      </w:pPr>
    </w:lvl>
    <w:lvl w:ilvl="6" w:tplc="A51A3EBA" w:tentative="1">
      <w:start w:val="1"/>
      <w:numFmt w:val="lowerLetter"/>
      <w:lvlText w:val="%7."/>
      <w:lvlJc w:val="left"/>
      <w:pPr>
        <w:tabs>
          <w:tab w:val="num" w:pos="5040"/>
        </w:tabs>
        <w:ind w:left="5040" w:hanging="360"/>
      </w:pPr>
    </w:lvl>
    <w:lvl w:ilvl="7" w:tplc="E64CB0B8" w:tentative="1">
      <w:start w:val="1"/>
      <w:numFmt w:val="lowerLetter"/>
      <w:lvlText w:val="%8."/>
      <w:lvlJc w:val="left"/>
      <w:pPr>
        <w:tabs>
          <w:tab w:val="num" w:pos="5760"/>
        </w:tabs>
        <w:ind w:left="5760" w:hanging="360"/>
      </w:pPr>
    </w:lvl>
    <w:lvl w:ilvl="8" w:tplc="EE863DAC" w:tentative="1">
      <w:start w:val="1"/>
      <w:numFmt w:val="lowerLetter"/>
      <w:lvlText w:val="%9."/>
      <w:lvlJc w:val="left"/>
      <w:pPr>
        <w:tabs>
          <w:tab w:val="num" w:pos="6480"/>
        </w:tabs>
        <w:ind w:left="6480" w:hanging="360"/>
      </w:pPr>
    </w:lvl>
  </w:abstractNum>
  <w:num w:numId="1">
    <w:abstractNumId w:val="2"/>
  </w:num>
  <w:num w:numId="2">
    <w:abstractNumId w:val="0"/>
  </w:num>
  <w:num w:numId="3">
    <w:abstractNumId w:val="5"/>
  </w:num>
  <w:num w:numId="4">
    <w:abstractNumId w:val="4"/>
  </w:num>
  <w:num w:numId="5">
    <w:abstractNumId w:val="7"/>
  </w:num>
  <w:num w:numId="6">
    <w:abstractNumId w:val="9"/>
  </w:num>
  <w:num w:numId="7">
    <w:abstractNumId w:val="3"/>
  </w:num>
  <w:num w:numId="8">
    <w:abstractNumId w:val="6"/>
  </w:num>
  <w:num w:numId="9">
    <w:abstractNumId w:val="1"/>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spelling="clean"/>
  <w:defaultTabStop w:val="720"/>
  <w:characterSpacingControl w:val="doNotCompress"/>
  <w:compat/>
  <w:rsids>
    <w:rsidRoot w:val="00EE4F2A"/>
    <w:rsid w:val="00855880"/>
    <w:rsid w:val="00D16161"/>
    <w:rsid w:val="00EE4F2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6161"/>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E4F2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E4F2A"/>
    <w:rPr>
      <w:rFonts w:ascii="Tahoma" w:hAnsi="Tahoma" w:cs="Tahoma"/>
      <w:sz w:val="16"/>
      <w:szCs w:val="16"/>
    </w:rPr>
  </w:style>
  <w:style w:type="paragraph" w:styleId="a4">
    <w:name w:val="Normal (Web)"/>
    <w:basedOn w:val="a"/>
    <w:uiPriority w:val="99"/>
    <w:semiHidden/>
    <w:unhideWhenUsed/>
    <w:rsid w:val="00EE4F2A"/>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90010799">
      <w:bodyDiv w:val="1"/>
      <w:marLeft w:val="0"/>
      <w:marRight w:val="0"/>
      <w:marTop w:val="0"/>
      <w:marBottom w:val="0"/>
      <w:divBdr>
        <w:top w:val="none" w:sz="0" w:space="0" w:color="auto"/>
        <w:left w:val="none" w:sz="0" w:space="0" w:color="auto"/>
        <w:bottom w:val="none" w:sz="0" w:space="0" w:color="auto"/>
        <w:right w:val="none" w:sz="0" w:space="0" w:color="auto"/>
      </w:divBdr>
    </w:div>
    <w:div w:id="371198470">
      <w:bodyDiv w:val="1"/>
      <w:marLeft w:val="0"/>
      <w:marRight w:val="0"/>
      <w:marTop w:val="0"/>
      <w:marBottom w:val="0"/>
      <w:divBdr>
        <w:top w:val="none" w:sz="0" w:space="0" w:color="auto"/>
        <w:left w:val="none" w:sz="0" w:space="0" w:color="auto"/>
        <w:bottom w:val="none" w:sz="0" w:space="0" w:color="auto"/>
        <w:right w:val="none" w:sz="0" w:space="0" w:color="auto"/>
      </w:divBdr>
      <w:divsChild>
        <w:div w:id="1179854204">
          <w:marLeft w:val="662"/>
          <w:marRight w:val="0"/>
          <w:marTop w:val="144"/>
          <w:marBottom w:val="0"/>
          <w:divBdr>
            <w:top w:val="none" w:sz="0" w:space="0" w:color="auto"/>
            <w:left w:val="none" w:sz="0" w:space="0" w:color="auto"/>
            <w:bottom w:val="none" w:sz="0" w:space="0" w:color="auto"/>
            <w:right w:val="none" w:sz="0" w:space="0" w:color="auto"/>
          </w:divBdr>
        </w:div>
      </w:divsChild>
    </w:div>
    <w:div w:id="636297216">
      <w:bodyDiv w:val="1"/>
      <w:marLeft w:val="0"/>
      <w:marRight w:val="0"/>
      <w:marTop w:val="0"/>
      <w:marBottom w:val="0"/>
      <w:divBdr>
        <w:top w:val="none" w:sz="0" w:space="0" w:color="auto"/>
        <w:left w:val="none" w:sz="0" w:space="0" w:color="auto"/>
        <w:bottom w:val="none" w:sz="0" w:space="0" w:color="auto"/>
        <w:right w:val="none" w:sz="0" w:space="0" w:color="auto"/>
      </w:divBdr>
      <w:divsChild>
        <w:div w:id="590361355">
          <w:marLeft w:val="1800"/>
          <w:marRight w:val="0"/>
          <w:marTop w:val="230"/>
          <w:marBottom w:val="0"/>
          <w:divBdr>
            <w:top w:val="none" w:sz="0" w:space="0" w:color="auto"/>
            <w:left w:val="none" w:sz="0" w:space="0" w:color="auto"/>
            <w:bottom w:val="none" w:sz="0" w:space="0" w:color="auto"/>
            <w:right w:val="none" w:sz="0" w:space="0" w:color="auto"/>
          </w:divBdr>
        </w:div>
        <w:div w:id="868298770">
          <w:marLeft w:val="1800"/>
          <w:marRight w:val="0"/>
          <w:marTop w:val="230"/>
          <w:marBottom w:val="0"/>
          <w:divBdr>
            <w:top w:val="none" w:sz="0" w:space="0" w:color="auto"/>
            <w:left w:val="none" w:sz="0" w:space="0" w:color="auto"/>
            <w:bottom w:val="none" w:sz="0" w:space="0" w:color="auto"/>
            <w:right w:val="none" w:sz="0" w:space="0" w:color="auto"/>
          </w:divBdr>
        </w:div>
      </w:divsChild>
    </w:div>
    <w:div w:id="1036542012">
      <w:bodyDiv w:val="1"/>
      <w:marLeft w:val="0"/>
      <w:marRight w:val="0"/>
      <w:marTop w:val="0"/>
      <w:marBottom w:val="0"/>
      <w:divBdr>
        <w:top w:val="none" w:sz="0" w:space="0" w:color="auto"/>
        <w:left w:val="none" w:sz="0" w:space="0" w:color="auto"/>
        <w:bottom w:val="none" w:sz="0" w:space="0" w:color="auto"/>
        <w:right w:val="none" w:sz="0" w:space="0" w:color="auto"/>
      </w:divBdr>
      <w:divsChild>
        <w:div w:id="1668439018">
          <w:marLeft w:val="662"/>
          <w:marRight w:val="0"/>
          <w:marTop w:val="82"/>
          <w:marBottom w:val="0"/>
          <w:divBdr>
            <w:top w:val="none" w:sz="0" w:space="0" w:color="auto"/>
            <w:left w:val="none" w:sz="0" w:space="0" w:color="auto"/>
            <w:bottom w:val="none" w:sz="0" w:space="0" w:color="auto"/>
            <w:right w:val="none" w:sz="0" w:space="0" w:color="auto"/>
          </w:divBdr>
        </w:div>
      </w:divsChild>
    </w:div>
    <w:div w:id="1346402488">
      <w:bodyDiv w:val="1"/>
      <w:marLeft w:val="0"/>
      <w:marRight w:val="0"/>
      <w:marTop w:val="0"/>
      <w:marBottom w:val="0"/>
      <w:divBdr>
        <w:top w:val="none" w:sz="0" w:space="0" w:color="auto"/>
        <w:left w:val="none" w:sz="0" w:space="0" w:color="auto"/>
        <w:bottom w:val="none" w:sz="0" w:space="0" w:color="auto"/>
        <w:right w:val="none" w:sz="0" w:space="0" w:color="auto"/>
      </w:divBdr>
      <w:divsChild>
        <w:div w:id="775563666">
          <w:marLeft w:val="662"/>
          <w:marRight w:val="0"/>
          <w:marTop w:val="154"/>
          <w:marBottom w:val="0"/>
          <w:divBdr>
            <w:top w:val="none" w:sz="0" w:space="0" w:color="auto"/>
            <w:left w:val="none" w:sz="0" w:space="0" w:color="auto"/>
            <w:bottom w:val="none" w:sz="0" w:space="0" w:color="auto"/>
            <w:right w:val="none" w:sz="0" w:space="0" w:color="auto"/>
          </w:divBdr>
        </w:div>
      </w:divsChild>
    </w:div>
    <w:div w:id="1396126795">
      <w:bodyDiv w:val="1"/>
      <w:marLeft w:val="0"/>
      <w:marRight w:val="0"/>
      <w:marTop w:val="0"/>
      <w:marBottom w:val="0"/>
      <w:divBdr>
        <w:top w:val="none" w:sz="0" w:space="0" w:color="auto"/>
        <w:left w:val="none" w:sz="0" w:space="0" w:color="auto"/>
        <w:bottom w:val="none" w:sz="0" w:space="0" w:color="auto"/>
        <w:right w:val="none" w:sz="0" w:space="0" w:color="auto"/>
      </w:divBdr>
      <w:divsChild>
        <w:div w:id="1663972084">
          <w:marLeft w:val="662"/>
          <w:marRight w:val="0"/>
          <w:marTop w:val="144"/>
          <w:marBottom w:val="0"/>
          <w:divBdr>
            <w:top w:val="none" w:sz="0" w:space="0" w:color="auto"/>
            <w:left w:val="none" w:sz="0" w:space="0" w:color="auto"/>
            <w:bottom w:val="none" w:sz="0" w:space="0" w:color="auto"/>
            <w:right w:val="none" w:sz="0" w:space="0" w:color="auto"/>
          </w:divBdr>
        </w:div>
      </w:divsChild>
    </w:div>
    <w:div w:id="1666667467">
      <w:bodyDiv w:val="1"/>
      <w:marLeft w:val="0"/>
      <w:marRight w:val="0"/>
      <w:marTop w:val="0"/>
      <w:marBottom w:val="0"/>
      <w:divBdr>
        <w:top w:val="none" w:sz="0" w:space="0" w:color="auto"/>
        <w:left w:val="none" w:sz="0" w:space="0" w:color="auto"/>
        <w:bottom w:val="none" w:sz="0" w:space="0" w:color="auto"/>
        <w:right w:val="none" w:sz="0" w:space="0" w:color="auto"/>
      </w:divBdr>
      <w:divsChild>
        <w:div w:id="959604694">
          <w:marLeft w:val="662"/>
          <w:marRight w:val="0"/>
          <w:marTop w:val="125"/>
          <w:marBottom w:val="0"/>
          <w:divBdr>
            <w:top w:val="none" w:sz="0" w:space="0" w:color="auto"/>
            <w:left w:val="none" w:sz="0" w:space="0" w:color="auto"/>
            <w:bottom w:val="none" w:sz="0" w:space="0" w:color="auto"/>
            <w:right w:val="none" w:sz="0" w:space="0" w:color="auto"/>
          </w:divBdr>
        </w:div>
        <w:div w:id="713576538">
          <w:marLeft w:val="662"/>
          <w:marRight w:val="0"/>
          <w:marTop w:val="125"/>
          <w:marBottom w:val="0"/>
          <w:divBdr>
            <w:top w:val="none" w:sz="0" w:space="0" w:color="auto"/>
            <w:left w:val="none" w:sz="0" w:space="0" w:color="auto"/>
            <w:bottom w:val="none" w:sz="0" w:space="0" w:color="auto"/>
            <w:right w:val="none" w:sz="0" w:space="0" w:color="auto"/>
          </w:divBdr>
        </w:div>
        <w:div w:id="881282406">
          <w:marLeft w:val="662"/>
          <w:marRight w:val="0"/>
          <w:marTop w:val="125"/>
          <w:marBottom w:val="0"/>
          <w:divBdr>
            <w:top w:val="none" w:sz="0" w:space="0" w:color="auto"/>
            <w:left w:val="none" w:sz="0" w:space="0" w:color="auto"/>
            <w:bottom w:val="none" w:sz="0" w:space="0" w:color="auto"/>
            <w:right w:val="none" w:sz="0" w:space="0" w:color="auto"/>
          </w:divBdr>
        </w:div>
      </w:divsChild>
    </w:div>
    <w:div w:id="1669090929">
      <w:bodyDiv w:val="1"/>
      <w:marLeft w:val="0"/>
      <w:marRight w:val="0"/>
      <w:marTop w:val="0"/>
      <w:marBottom w:val="0"/>
      <w:divBdr>
        <w:top w:val="none" w:sz="0" w:space="0" w:color="auto"/>
        <w:left w:val="none" w:sz="0" w:space="0" w:color="auto"/>
        <w:bottom w:val="none" w:sz="0" w:space="0" w:color="auto"/>
        <w:right w:val="none" w:sz="0" w:space="0" w:color="auto"/>
      </w:divBdr>
      <w:divsChild>
        <w:div w:id="371157404">
          <w:marLeft w:val="662"/>
          <w:marRight w:val="0"/>
          <w:marTop w:val="144"/>
          <w:marBottom w:val="0"/>
          <w:divBdr>
            <w:top w:val="none" w:sz="0" w:space="0" w:color="auto"/>
            <w:left w:val="none" w:sz="0" w:space="0" w:color="auto"/>
            <w:bottom w:val="none" w:sz="0" w:space="0" w:color="auto"/>
            <w:right w:val="none" w:sz="0" w:space="0" w:color="auto"/>
          </w:divBdr>
        </w:div>
        <w:div w:id="1296444415">
          <w:marLeft w:val="662"/>
          <w:marRight w:val="0"/>
          <w:marTop w:val="144"/>
          <w:marBottom w:val="0"/>
          <w:divBdr>
            <w:top w:val="none" w:sz="0" w:space="0" w:color="auto"/>
            <w:left w:val="none" w:sz="0" w:space="0" w:color="auto"/>
            <w:bottom w:val="none" w:sz="0" w:space="0" w:color="auto"/>
            <w:right w:val="none" w:sz="0" w:space="0" w:color="auto"/>
          </w:divBdr>
        </w:div>
      </w:divsChild>
    </w:div>
    <w:div w:id="1697542544">
      <w:bodyDiv w:val="1"/>
      <w:marLeft w:val="0"/>
      <w:marRight w:val="0"/>
      <w:marTop w:val="0"/>
      <w:marBottom w:val="0"/>
      <w:divBdr>
        <w:top w:val="none" w:sz="0" w:space="0" w:color="auto"/>
        <w:left w:val="none" w:sz="0" w:space="0" w:color="auto"/>
        <w:bottom w:val="none" w:sz="0" w:space="0" w:color="auto"/>
        <w:right w:val="none" w:sz="0" w:space="0" w:color="auto"/>
      </w:divBdr>
    </w:div>
    <w:div w:id="1801144777">
      <w:bodyDiv w:val="1"/>
      <w:marLeft w:val="0"/>
      <w:marRight w:val="0"/>
      <w:marTop w:val="0"/>
      <w:marBottom w:val="0"/>
      <w:divBdr>
        <w:top w:val="none" w:sz="0" w:space="0" w:color="auto"/>
        <w:left w:val="none" w:sz="0" w:space="0" w:color="auto"/>
        <w:bottom w:val="none" w:sz="0" w:space="0" w:color="auto"/>
        <w:right w:val="none" w:sz="0" w:space="0" w:color="auto"/>
      </w:divBdr>
      <w:divsChild>
        <w:div w:id="1096945469">
          <w:marLeft w:val="662"/>
          <w:marRight w:val="0"/>
          <w:marTop w:val="144"/>
          <w:marBottom w:val="0"/>
          <w:divBdr>
            <w:top w:val="none" w:sz="0" w:space="0" w:color="auto"/>
            <w:left w:val="none" w:sz="0" w:space="0" w:color="auto"/>
            <w:bottom w:val="none" w:sz="0" w:space="0" w:color="auto"/>
            <w:right w:val="none" w:sz="0" w:space="0" w:color="auto"/>
          </w:divBdr>
        </w:div>
        <w:div w:id="701593724">
          <w:marLeft w:val="662"/>
          <w:marRight w:val="0"/>
          <w:marTop w:val="144"/>
          <w:marBottom w:val="0"/>
          <w:divBdr>
            <w:top w:val="none" w:sz="0" w:space="0" w:color="auto"/>
            <w:left w:val="none" w:sz="0" w:space="0" w:color="auto"/>
            <w:bottom w:val="none" w:sz="0" w:space="0" w:color="auto"/>
            <w:right w:val="none" w:sz="0" w:space="0" w:color="auto"/>
          </w:divBdr>
        </w:div>
      </w:divsChild>
    </w:div>
    <w:div w:id="1937321881">
      <w:bodyDiv w:val="1"/>
      <w:marLeft w:val="0"/>
      <w:marRight w:val="0"/>
      <w:marTop w:val="0"/>
      <w:marBottom w:val="0"/>
      <w:divBdr>
        <w:top w:val="none" w:sz="0" w:space="0" w:color="auto"/>
        <w:left w:val="none" w:sz="0" w:space="0" w:color="auto"/>
        <w:bottom w:val="none" w:sz="0" w:space="0" w:color="auto"/>
        <w:right w:val="none" w:sz="0" w:space="0" w:color="auto"/>
      </w:divBdr>
      <w:divsChild>
        <w:div w:id="1561208461">
          <w:marLeft w:val="662"/>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846</Words>
  <Characters>4827</Characters>
  <Application>Microsoft Office Word</Application>
  <DocSecurity>0</DocSecurity>
  <Lines>40</Lines>
  <Paragraphs>11</Paragraphs>
  <ScaleCrop>false</ScaleCrop>
  <Company/>
  <LinksUpToDate>false</LinksUpToDate>
  <CharactersWithSpaces>5662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GOLD</dc:creator>
  <cp:lastModifiedBy>GOLD</cp:lastModifiedBy>
  <cp:revision>2</cp:revision>
  <cp:lastPrinted>2011-12-31T23:36:00Z</cp:lastPrinted>
  <dcterms:created xsi:type="dcterms:W3CDTF">2011-12-31T23:27:00Z</dcterms:created>
  <dcterms:modified xsi:type="dcterms:W3CDTF">2011-12-31T23:43:00Z</dcterms:modified>
</cp:coreProperties>
</file>