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0F89" w:rsidRPr="00635606" w:rsidRDefault="008B0F89" w:rsidP="008B0F89">
      <w:pPr>
        <w:rPr>
          <w:rFonts w:asciiTheme="minorBidi" w:hAnsiTheme="minorBidi"/>
          <w:b/>
          <w:bCs/>
          <w:color w:val="FF0000"/>
          <w:sz w:val="24"/>
          <w:szCs w:val="24"/>
          <w:rtl/>
        </w:rPr>
      </w:pPr>
      <w:r w:rsidRPr="00635606">
        <w:rPr>
          <w:rFonts w:asciiTheme="minorBidi" w:hAnsiTheme="minorBidi"/>
          <w:b/>
          <w:bCs/>
          <w:color w:val="FF0000"/>
          <w:sz w:val="24"/>
          <w:szCs w:val="24"/>
          <w:rtl/>
        </w:rPr>
        <w:t>قضية الفصحى والعامية في الأدب المسرحي</w:t>
      </w:r>
      <w:r w:rsidR="00635606">
        <w:rPr>
          <w:rFonts w:asciiTheme="minorBidi" w:hAnsiTheme="minorBidi" w:hint="cs"/>
          <w:b/>
          <w:bCs/>
          <w:color w:val="FF0000"/>
          <w:sz w:val="24"/>
          <w:szCs w:val="24"/>
          <w:rtl/>
        </w:rPr>
        <w:t>:</w:t>
      </w:r>
    </w:p>
    <w:p w:rsidR="008B0F89" w:rsidRPr="008B0F89" w:rsidRDefault="00635606" w:rsidP="00635606">
      <w:pPr>
        <w:tabs>
          <w:tab w:val="left" w:pos="752"/>
          <w:tab w:val="left" w:pos="1206"/>
          <w:tab w:val="left" w:pos="1393"/>
          <w:tab w:val="left" w:pos="1767"/>
          <w:tab w:val="left" w:pos="2141"/>
          <w:tab w:val="left" w:pos="2912"/>
          <w:tab w:val="left" w:pos="3272"/>
          <w:tab w:val="left" w:pos="4198"/>
          <w:tab w:val="left" w:pos="4759"/>
        </w:tabs>
        <w:spacing w:before="240" w:after="240"/>
        <w:rPr>
          <w:rFonts w:asciiTheme="minorBidi" w:hAnsiTheme="minorBidi"/>
          <w:sz w:val="24"/>
          <w:szCs w:val="24"/>
          <w:rtl/>
        </w:rPr>
      </w:pPr>
      <w:r>
        <w:rPr>
          <w:rFonts w:asciiTheme="minorBidi" w:hAnsiTheme="minorBidi" w:hint="cs"/>
          <w:sz w:val="24"/>
          <w:szCs w:val="24"/>
          <w:rtl/>
        </w:rPr>
        <w:t xml:space="preserve">        </w:t>
      </w:r>
      <w:r w:rsidR="008B0F89" w:rsidRPr="008B0F89">
        <w:rPr>
          <w:rFonts w:asciiTheme="minorBidi" w:hAnsiTheme="minorBidi"/>
          <w:sz w:val="24"/>
          <w:szCs w:val="24"/>
          <w:rtl/>
        </w:rPr>
        <w:t>والتمسك بفصاحة اللغة وسلامة الاستخدام لتر</w:t>
      </w:r>
      <w:r>
        <w:rPr>
          <w:rFonts w:asciiTheme="minorBidi" w:hAnsiTheme="minorBidi"/>
          <w:sz w:val="24"/>
          <w:szCs w:val="24"/>
          <w:rtl/>
        </w:rPr>
        <w:t>اكيبها وقواعدها يجابه في الآداب</w:t>
      </w:r>
      <w:r>
        <w:rPr>
          <w:rFonts w:asciiTheme="minorBidi" w:hAnsiTheme="minorBidi" w:hint="cs"/>
          <w:sz w:val="24"/>
          <w:szCs w:val="24"/>
          <w:rtl/>
        </w:rPr>
        <w:t xml:space="preserve"> </w:t>
      </w:r>
      <w:r>
        <w:rPr>
          <w:rFonts w:asciiTheme="minorBidi" w:hAnsiTheme="minorBidi"/>
          <w:sz w:val="24"/>
          <w:szCs w:val="24"/>
          <w:rtl/>
        </w:rPr>
        <w:t>والفنون بحرب</w:t>
      </w:r>
      <w:r>
        <w:rPr>
          <w:rFonts w:asciiTheme="minorBidi" w:hAnsiTheme="minorBidi" w:hint="cs"/>
          <w:sz w:val="24"/>
          <w:szCs w:val="24"/>
          <w:rtl/>
        </w:rPr>
        <w:t xml:space="preserve"> </w:t>
      </w:r>
      <w:proofErr w:type="spellStart"/>
      <w:r w:rsidR="008B0F89" w:rsidRPr="008B0F89">
        <w:rPr>
          <w:rFonts w:asciiTheme="minorBidi" w:hAnsiTheme="minorBidi"/>
          <w:sz w:val="24"/>
          <w:szCs w:val="24"/>
          <w:rtl/>
        </w:rPr>
        <w:t>شعواء</w:t>
      </w:r>
      <w:proofErr w:type="spellEnd"/>
      <w:r w:rsidR="008B0F89" w:rsidRPr="008B0F89">
        <w:rPr>
          <w:rFonts w:asciiTheme="minorBidi" w:hAnsiTheme="minorBidi"/>
          <w:sz w:val="24"/>
          <w:szCs w:val="24"/>
          <w:rtl/>
        </w:rPr>
        <w:t xml:space="preserve"> يشنها أولئك الذين يدعون إلى التخفف مـن هذه المعايير والقواعد بطرق شتى ووسائل عدة، إما بدعوى التيسير حيناً وإما بدعوى الواقعية</w:t>
      </w:r>
      <w:r>
        <w:rPr>
          <w:rFonts w:asciiTheme="minorBidi" w:hAnsiTheme="minorBidi"/>
          <w:sz w:val="24"/>
          <w:szCs w:val="24"/>
          <w:rtl/>
        </w:rPr>
        <w:t xml:space="preserve"> ومواكبة العصر والحياة اليومية</w:t>
      </w:r>
      <w:r>
        <w:rPr>
          <w:rFonts w:asciiTheme="minorBidi" w:hAnsiTheme="minorBidi" w:hint="cs"/>
          <w:sz w:val="24"/>
          <w:szCs w:val="24"/>
          <w:rtl/>
        </w:rPr>
        <w:t xml:space="preserve"> </w:t>
      </w:r>
      <w:r w:rsidR="008B0F89" w:rsidRPr="008B0F89">
        <w:rPr>
          <w:rFonts w:asciiTheme="minorBidi" w:hAnsiTheme="minorBidi"/>
          <w:sz w:val="24"/>
          <w:szCs w:val="24"/>
          <w:rtl/>
        </w:rPr>
        <w:t>حيناً آخر.</w:t>
      </w:r>
    </w:p>
    <w:p w:rsidR="008B0F89" w:rsidRPr="008B0F89" w:rsidRDefault="00635606" w:rsidP="008B0F89">
      <w:pPr>
        <w:tabs>
          <w:tab w:val="left" w:pos="752"/>
          <w:tab w:val="left" w:pos="1206"/>
          <w:tab w:val="left" w:pos="1393"/>
          <w:tab w:val="left" w:pos="1767"/>
          <w:tab w:val="left" w:pos="2141"/>
          <w:tab w:val="left" w:pos="2912"/>
          <w:tab w:val="left" w:pos="3272"/>
          <w:tab w:val="left" w:pos="4198"/>
          <w:tab w:val="left" w:pos="4759"/>
        </w:tabs>
        <w:spacing w:before="240" w:after="240"/>
        <w:rPr>
          <w:rFonts w:asciiTheme="minorBidi" w:hAnsiTheme="minorBidi"/>
          <w:sz w:val="24"/>
          <w:szCs w:val="24"/>
          <w:rtl/>
        </w:rPr>
      </w:pPr>
      <w:r>
        <w:rPr>
          <w:rFonts w:asciiTheme="minorBidi" w:hAnsiTheme="minorBidi" w:hint="cs"/>
          <w:sz w:val="24"/>
          <w:szCs w:val="24"/>
          <w:rtl/>
        </w:rPr>
        <w:t xml:space="preserve">        </w:t>
      </w:r>
      <w:r w:rsidR="008B0F89" w:rsidRPr="008B0F89">
        <w:rPr>
          <w:rFonts w:asciiTheme="minorBidi" w:hAnsiTheme="minorBidi"/>
          <w:sz w:val="24"/>
          <w:szCs w:val="24"/>
          <w:rtl/>
        </w:rPr>
        <w:t>والخلاف حول استخدام الفصحى والعامية هو خلاف خالط نشأة بعض الفنون والآداب في العصر الحديث، وبهذا تتخذ القضية منحى الوسيط، ومنحى الجمهور.</w:t>
      </w:r>
    </w:p>
    <w:p w:rsidR="008B0F89" w:rsidRPr="008B0F89" w:rsidRDefault="00635606" w:rsidP="008B0F89">
      <w:pPr>
        <w:tabs>
          <w:tab w:val="left" w:pos="752"/>
          <w:tab w:val="left" w:pos="1206"/>
          <w:tab w:val="left" w:pos="1393"/>
          <w:tab w:val="left" w:pos="1767"/>
          <w:tab w:val="left" w:pos="2141"/>
          <w:tab w:val="left" w:pos="2912"/>
          <w:tab w:val="left" w:pos="3272"/>
          <w:tab w:val="left" w:pos="4198"/>
          <w:tab w:val="left" w:pos="4759"/>
        </w:tabs>
        <w:spacing w:before="240" w:after="240"/>
        <w:rPr>
          <w:rFonts w:asciiTheme="minorBidi" w:hAnsiTheme="minorBidi"/>
          <w:sz w:val="24"/>
          <w:szCs w:val="24"/>
          <w:rtl/>
        </w:rPr>
      </w:pPr>
      <w:r>
        <w:rPr>
          <w:rFonts w:asciiTheme="minorBidi" w:hAnsiTheme="minorBidi" w:hint="cs"/>
          <w:sz w:val="24"/>
          <w:szCs w:val="24"/>
          <w:rtl/>
        </w:rPr>
        <w:t xml:space="preserve">        </w:t>
      </w:r>
      <w:r w:rsidR="008B0F89" w:rsidRPr="008B0F89">
        <w:rPr>
          <w:rFonts w:asciiTheme="minorBidi" w:hAnsiTheme="minorBidi"/>
          <w:sz w:val="24"/>
          <w:szCs w:val="24"/>
          <w:rtl/>
        </w:rPr>
        <w:t>والمقصود بالوسيط هو المسرح فالمشكلة بين العامية والفصحى قائمة منذ النشأة الأولى لفن المسرح وأدبه في الأدب العربي عندما تجرأت بعض الأقلام في مناداتها بمواكبة المسرح للواقع من خلال مقاربته للغة الخطاب اليومي، وبالمقابل ظهر من يحارب هذه النـزعة في الأدب ويقف بجسارة في وجه الاستخدام العامي للغة الخطاب في المسرح.</w:t>
      </w:r>
      <w:r w:rsidR="008B0F89" w:rsidRPr="008B0F89">
        <w:rPr>
          <w:rFonts w:asciiTheme="minorBidi" w:hAnsiTheme="minorBidi"/>
          <w:sz w:val="24"/>
          <w:szCs w:val="24"/>
          <w:rtl/>
        </w:rPr>
        <w:tab/>
      </w:r>
    </w:p>
    <w:p w:rsidR="008B0F89" w:rsidRPr="008B0F89" w:rsidRDefault="00635606" w:rsidP="00190F20">
      <w:pPr>
        <w:rPr>
          <w:rFonts w:asciiTheme="minorBidi" w:hAnsiTheme="minorBidi"/>
          <w:sz w:val="24"/>
          <w:szCs w:val="24"/>
          <w:rtl/>
        </w:rPr>
      </w:pPr>
      <w:r>
        <w:rPr>
          <w:rFonts w:asciiTheme="minorBidi" w:hAnsiTheme="minorBidi" w:hint="cs"/>
          <w:sz w:val="24"/>
          <w:szCs w:val="24"/>
          <w:rtl/>
        </w:rPr>
        <w:t xml:space="preserve">       </w:t>
      </w:r>
      <w:r w:rsidR="008B0F89" w:rsidRPr="008B0F89">
        <w:rPr>
          <w:rFonts w:asciiTheme="minorBidi" w:hAnsiTheme="minorBidi"/>
          <w:sz w:val="24"/>
          <w:szCs w:val="24"/>
          <w:rtl/>
        </w:rPr>
        <w:t xml:space="preserve">ومن الأدباء  من يروى في الفصحى لغة سرد أما الحوارات فيفضلون أن </w:t>
      </w:r>
      <w:proofErr w:type="spellStart"/>
      <w:r w:rsidR="008B0F89" w:rsidRPr="008B0F89">
        <w:rPr>
          <w:rFonts w:asciiTheme="minorBidi" w:hAnsiTheme="minorBidi"/>
          <w:sz w:val="24"/>
          <w:szCs w:val="24"/>
          <w:rtl/>
        </w:rPr>
        <w:t>تشاكل</w:t>
      </w:r>
      <w:proofErr w:type="spellEnd"/>
      <w:r w:rsidR="008B0F89" w:rsidRPr="008B0F89">
        <w:rPr>
          <w:rFonts w:asciiTheme="minorBidi" w:hAnsiTheme="minorBidi"/>
          <w:sz w:val="24"/>
          <w:szCs w:val="24"/>
          <w:rtl/>
        </w:rPr>
        <w:t xml:space="preserve"> الواقع وما يجري في حديث الناس من ميل إلى لغة الخطاب اليومية العامية رغم اقتدارهم على النظم بالفصحى، وهو أسلوب شاع في الأصل عند بعض الروائيين ا</w:t>
      </w:r>
      <w:r>
        <w:rPr>
          <w:rFonts w:asciiTheme="minorBidi" w:hAnsiTheme="minorBidi"/>
          <w:sz w:val="24"/>
          <w:szCs w:val="24"/>
          <w:rtl/>
        </w:rPr>
        <w:t>لذين جربوا أن يحلوا هذه المشكلة</w:t>
      </w:r>
      <w:r>
        <w:rPr>
          <w:rFonts w:asciiTheme="minorBidi" w:hAnsiTheme="minorBidi" w:hint="cs"/>
          <w:sz w:val="24"/>
          <w:szCs w:val="24"/>
          <w:rtl/>
        </w:rPr>
        <w:t xml:space="preserve"> </w:t>
      </w:r>
      <w:r>
        <w:rPr>
          <w:rFonts w:asciiTheme="minorBidi" w:hAnsiTheme="minorBidi"/>
          <w:sz w:val="24"/>
          <w:szCs w:val="24"/>
          <w:rtl/>
        </w:rPr>
        <w:t>– مشكلة الفصحى والعامية-</w:t>
      </w:r>
      <w:r>
        <w:rPr>
          <w:rFonts w:asciiTheme="minorBidi" w:hAnsiTheme="minorBidi" w:hint="cs"/>
          <w:sz w:val="24"/>
          <w:szCs w:val="24"/>
          <w:rtl/>
        </w:rPr>
        <w:t xml:space="preserve"> </w:t>
      </w:r>
      <w:r w:rsidR="008B0F89" w:rsidRPr="008B0F89">
        <w:rPr>
          <w:rFonts w:asciiTheme="minorBidi" w:hAnsiTheme="minorBidi"/>
          <w:sz w:val="24"/>
          <w:szCs w:val="24"/>
          <w:rtl/>
        </w:rPr>
        <w:t>فك</w:t>
      </w:r>
      <w:r>
        <w:rPr>
          <w:rFonts w:asciiTheme="minorBidi" w:hAnsiTheme="minorBidi"/>
          <w:sz w:val="24"/>
          <w:szCs w:val="24"/>
          <w:rtl/>
        </w:rPr>
        <w:t xml:space="preserve">حل وسط صنفوا الفصحى لغة السرد </w:t>
      </w:r>
      <w:r w:rsidR="008B0F89" w:rsidRPr="008B0F89">
        <w:rPr>
          <w:rFonts w:asciiTheme="minorBidi" w:hAnsiTheme="minorBidi"/>
          <w:sz w:val="24"/>
          <w:szCs w:val="24"/>
          <w:rtl/>
        </w:rPr>
        <w:t>والعامية لغة الحوار، ثم انتقلت الموجه إلى</w:t>
      </w:r>
      <w:r>
        <w:rPr>
          <w:rFonts w:asciiTheme="minorBidi" w:hAnsiTheme="minorBidi" w:hint="cs"/>
          <w:sz w:val="24"/>
          <w:szCs w:val="24"/>
          <w:rtl/>
        </w:rPr>
        <w:t xml:space="preserve"> </w:t>
      </w:r>
      <w:r w:rsidR="008B0F89" w:rsidRPr="008B0F89">
        <w:rPr>
          <w:rFonts w:asciiTheme="minorBidi" w:hAnsiTheme="minorBidi"/>
          <w:sz w:val="24"/>
          <w:szCs w:val="24"/>
          <w:rtl/>
        </w:rPr>
        <w:t xml:space="preserve">المسرح الشعري أو الغنائي، خاصة وأن العبارات السردية لا تدخل ضمن حساب النقد ولا يعتد </w:t>
      </w:r>
      <w:proofErr w:type="spellStart"/>
      <w:r w:rsidR="008B0F89" w:rsidRPr="008B0F89">
        <w:rPr>
          <w:rFonts w:asciiTheme="minorBidi" w:hAnsiTheme="minorBidi"/>
          <w:sz w:val="24"/>
          <w:szCs w:val="24"/>
          <w:rtl/>
        </w:rPr>
        <w:t>بها</w:t>
      </w:r>
      <w:proofErr w:type="spellEnd"/>
      <w:r w:rsidR="008B0F89" w:rsidRPr="008B0F89">
        <w:rPr>
          <w:rFonts w:asciiTheme="minorBidi" w:hAnsiTheme="minorBidi"/>
          <w:sz w:val="24"/>
          <w:szCs w:val="24"/>
          <w:rtl/>
        </w:rPr>
        <w:t xml:space="preserve"> إلا كمفسرة وموضحة.</w:t>
      </w:r>
    </w:p>
    <w:p w:rsidR="008B0F89" w:rsidRPr="008B0F89" w:rsidRDefault="00635606" w:rsidP="00190F20">
      <w:pPr>
        <w:spacing w:before="240" w:after="240"/>
        <w:rPr>
          <w:rFonts w:asciiTheme="minorBidi" w:hAnsiTheme="minorBidi"/>
          <w:sz w:val="24"/>
          <w:szCs w:val="24"/>
          <w:vertAlign w:val="superscript"/>
          <w:rtl/>
        </w:rPr>
      </w:pPr>
      <w:r>
        <w:rPr>
          <w:rFonts w:asciiTheme="minorBidi" w:hAnsiTheme="minorBidi" w:hint="cs"/>
          <w:sz w:val="24"/>
          <w:szCs w:val="24"/>
          <w:rtl/>
        </w:rPr>
        <w:t xml:space="preserve">       </w:t>
      </w:r>
      <w:r w:rsidR="008B0F89" w:rsidRPr="008B0F89">
        <w:rPr>
          <w:rFonts w:asciiTheme="minorBidi" w:hAnsiTheme="minorBidi"/>
          <w:sz w:val="24"/>
          <w:szCs w:val="24"/>
          <w:rtl/>
        </w:rPr>
        <w:t xml:space="preserve">والكتابة باللهجة المحلية من العوامل التي جعلت أنصار الفصحى يقفون في وجه انتشار العامية في الأدب والفنون؛ فتعدد لهجات الخطاب الأدبي يطبع الأدب بالإقليمية ويحدُّ </w:t>
      </w:r>
      <w:r>
        <w:rPr>
          <w:rFonts w:asciiTheme="minorBidi" w:hAnsiTheme="minorBidi"/>
          <w:sz w:val="24"/>
          <w:szCs w:val="24"/>
          <w:rtl/>
        </w:rPr>
        <w:t>من انتشاره وفهمه على نطاق واسع؛</w:t>
      </w:r>
      <w:r>
        <w:rPr>
          <w:rFonts w:asciiTheme="minorBidi" w:hAnsiTheme="minorBidi" w:hint="cs"/>
          <w:sz w:val="24"/>
          <w:szCs w:val="24"/>
          <w:rtl/>
        </w:rPr>
        <w:t xml:space="preserve"> </w:t>
      </w:r>
      <w:r w:rsidR="008B0F89" w:rsidRPr="008B0F89">
        <w:rPr>
          <w:rFonts w:asciiTheme="minorBidi" w:hAnsiTheme="minorBidi"/>
          <w:sz w:val="24"/>
          <w:szCs w:val="24"/>
          <w:rtl/>
        </w:rPr>
        <w:t>فالعامية ليست مفهومة في كل زمن ولا في كل قطر بل ولا في كل إقليم.</w:t>
      </w:r>
      <w:r w:rsidR="008B0F89" w:rsidRPr="008B0F89">
        <w:rPr>
          <w:rFonts w:asciiTheme="minorBidi" w:hAnsiTheme="minorBidi"/>
          <w:sz w:val="24"/>
          <w:szCs w:val="24"/>
          <w:vertAlign w:val="superscript"/>
          <w:rtl/>
        </w:rPr>
        <w:t xml:space="preserve"> </w:t>
      </w:r>
    </w:p>
    <w:p w:rsidR="008B0F89" w:rsidRPr="008B0F89" w:rsidRDefault="00635606" w:rsidP="00190F20">
      <w:pPr>
        <w:spacing w:before="240" w:after="240"/>
        <w:rPr>
          <w:rFonts w:asciiTheme="minorBidi" w:hAnsiTheme="minorBidi"/>
          <w:sz w:val="24"/>
          <w:szCs w:val="24"/>
          <w:rtl/>
        </w:rPr>
      </w:pPr>
      <w:r>
        <w:rPr>
          <w:rFonts w:asciiTheme="minorBidi" w:hAnsiTheme="minorBidi" w:hint="cs"/>
          <w:sz w:val="24"/>
          <w:szCs w:val="24"/>
          <w:rtl/>
        </w:rPr>
        <w:t xml:space="preserve">       </w:t>
      </w:r>
      <w:r w:rsidR="008B0F89" w:rsidRPr="008B0F89">
        <w:rPr>
          <w:rFonts w:asciiTheme="minorBidi" w:hAnsiTheme="minorBidi"/>
          <w:sz w:val="24"/>
          <w:szCs w:val="24"/>
          <w:rtl/>
        </w:rPr>
        <w:t>وإن أدعى بعض أنصار العامية أن استساغة اللهجة المصرية وانتشارها مبرر لاستخدامها لغة للأدب فالقول أنها لغة سهلة الفهم في معظم أنحاء العالم العربي بفضل السينما والراديو والتلفزيون وهذه الميزة لا نجدها في كثير من البلاد العربية بمشرقها ومغربها، كما أن الكتابة لم تعد مقصورة على مصر فلقد ازدهر المسرح في معظم بلاد العالم العربي، فلو كان لدينا عشر لهجات عربية كبرى على الأقل لكان لدينا عشر لغات للمسرح إذا ما تبنى المسرح هذه اللهجات وطورها وحولها من لهجة للحياة اليومية إلى أداة للتعبير الفني، وسيكون الأمر في غاية الصعوبة والتعقيد، فهي لهجات لها أساليبها في التدوين وتراكيب اللغة، ولكن من أين لها قاموس لغوي تسهل العودة إليه لحل ما يشكل من مفرداتها وتراكيبها؟!</w:t>
      </w:r>
    </w:p>
    <w:p w:rsidR="008B0F89" w:rsidRPr="008B0F89" w:rsidRDefault="00635606" w:rsidP="00190F20">
      <w:pPr>
        <w:rPr>
          <w:rFonts w:asciiTheme="minorBidi" w:hAnsiTheme="minorBidi"/>
          <w:sz w:val="24"/>
          <w:szCs w:val="24"/>
          <w:rtl/>
        </w:rPr>
      </w:pPr>
      <w:r>
        <w:rPr>
          <w:rFonts w:asciiTheme="minorBidi" w:hAnsiTheme="minorBidi" w:hint="cs"/>
          <w:sz w:val="24"/>
          <w:szCs w:val="24"/>
          <w:rtl/>
        </w:rPr>
        <w:t xml:space="preserve">       </w:t>
      </w:r>
      <w:r w:rsidR="008B0F89" w:rsidRPr="008B0F89">
        <w:rPr>
          <w:rFonts w:asciiTheme="minorBidi" w:hAnsiTheme="minorBidi"/>
          <w:sz w:val="24"/>
          <w:szCs w:val="24"/>
          <w:rtl/>
        </w:rPr>
        <w:t xml:space="preserve">إن توظيف الأغاني الشعبية في المسرح خط فني اختطه بعض الكتاب لأنفسهم رغم أن </w:t>
      </w:r>
      <w:proofErr w:type="spellStart"/>
      <w:r w:rsidR="008B0F89" w:rsidRPr="008B0F89">
        <w:rPr>
          <w:rFonts w:asciiTheme="minorBidi" w:hAnsiTheme="minorBidi"/>
          <w:sz w:val="24"/>
          <w:szCs w:val="24"/>
          <w:rtl/>
        </w:rPr>
        <w:t>البُنى</w:t>
      </w:r>
      <w:proofErr w:type="spellEnd"/>
      <w:r w:rsidR="008B0F89" w:rsidRPr="008B0F89">
        <w:rPr>
          <w:rFonts w:asciiTheme="minorBidi" w:hAnsiTheme="minorBidi"/>
          <w:sz w:val="24"/>
          <w:szCs w:val="24"/>
          <w:rtl/>
        </w:rPr>
        <w:t xml:space="preserve"> الحوارية كلها وردت بلغة فصيحة، وتبرير ذلك قد يعود إلى رواج فكرة تأليف الأغاني باللهجات العامية والمحلية حتى غدت القاعدة في تأليفها هي اللهجة العامية والندرة كتابتها بالفصحى (( وفي أول الأمر حرص شعراء العامية أن يكونوا </w:t>
      </w:r>
      <w:r w:rsidRPr="008B0F89">
        <w:rPr>
          <w:rFonts w:asciiTheme="minorBidi" w:hAnsiTheme="minorBidi" w:hint="cs"/>
          <w:sz w:val="24"/>
          <w:szCs w:val="24"/>
          <w:rtl/>
        </w:rPr>
        <w:t>مقروءين</w:t>
      </w:r>
      <w:r w:rsidR="008B0F89" w:rsidRPr="008B0F89">
        <w:rPr>
          <w:rFonts w:asciiTheme="minorBidi" w:hAnsiTheme="minorBidi"/>
          <w:sz w:val="24"/>
          <w:szCs w:val="24"/>
          <w:rtl/>
        </w:rPr>
        <w:t xml:space="preserve"> إلى جانب أن يكونوا مسموعين عن طريق الأغنية و</w:t>
      </w:r>
      <w:r w:rsidR="006B53F0">
        <w:rPr>
          <w:rFonts w:asciiTheme="minorBidi" w:hAnsiTheme="minorBidi" w:hint="cs"/>
          <w:sz w:val="24"/>
          <w:szCs w:val="24"/>
          <w:rtl/>
        </w:rPr>
        <w:t xml:space="preserve"> </w:t>
      </w:r>
      <w:proofErr w:type="spellStart"/>
      <w:r w:rsidR="008B0F89" w:rsidRPr="008B0F89">
        <w:rPr>
          <w:rFonts w:asciiTheme="minorBidi" w:hAnsiTheme="minorBidi"/>
          <w:sz w:val="24"/>
          <w:szCs w:val="24"/>
          <w:rtl/>
        </w:rPr>
        <w:t>الأوبريت</w:t>
      </w:r>
      <w:proofErr w:type="spellEnd"/>
      <w:r w:rsidR="008B0F89" w:rsidRPr="008B0F89">
        <w:rPr>
          <w:rFonts w:asciiTheme="minorBidi" w:hAnsiTheme="minorBidi"/>
          <w:sz w:val="24"/>
          <w:szCs w:val="24"/>
          <w:rtl/>
        </w:rPr>
        <w:t>، ولكننا نشهد تحول معظم شعراء العامية إلى الأغنية ونجد أن شعر العامية يوشك أن يحتل مكانه المناسب كمورد لتجديد الأغنية الإذاعية والتلفزيونية.))،</w:t>
      </w:r>
      <w:r w:rsidR="008B0F89" w:rsidRPr="008B0F89">
        <w:rPr>
          <w:rFonts w:asciiTheme="minorBidi" w:hAnsiTheme="minorBidi"/>
          <w:sz w:val="24"/>
          <w:szCs w:val="24"/>
          <w:vertAlign w:val="superscript"/>
          <w:rtl/>
        </w:rPr>
        <w:t xml:space="preserve"> </w:t>
      </w:r>
      <w:proofErr w:type="gramStart"/>
      <w:r>
        <w:rPr>
          <w:rFonts w:asciiTheme="minorBidi" w:hAnsiTheme="minorBidi"/>
          <w:sz w:val="24"/>
          <w:szCs w:val="24"/>
          <w:rtl/>
        </w:rPr>
        <w:t>فإيراد</w:t>
      </w:r>
      <w:proofErr w:type="gramEnd"/>
      <w:r>
        <w:rPr>
          <w:rFonts w:asciiTheme="minorBidi" w:hAnsiTheme="minorBidi"/>
          <w:sz w:val="24"/>
          <w:szCs w:val="24"/>
          <w:rtl/>
        </w:rPr>
        <w:t xml:space="preserve"> الأغاني الشعبية</w:t>
      </w:r>
      <w:r>
        <w:rPr>
          <w:rFonts w:asciiTheme="minorBidi" w:hAnsiTheme="minorBidi" w:hint="cs"/>
          <w:sz w:val="24"/>
          <w:szCs w:val="24"/>
          <w:rtl/>
        </w:rPr>
        <w:t xml:space="preserve"> </w:t>
      </w:r>
      <w:r w:rsidR="008B0F89" w:rsidRPr="008B0F89">
        <w:rPr>
          <w:rFonts w:asciiTheme="minorBidi" w:hAnsiTheme="minorBidi"/>
          <w:sz w:val="24"/>
          <w:szCs w:val="24"/>
          <w:rtl/>
        </w:rPr>
        <w:t>في المسرحيات الشعرية ودسها ضمن</w:t>
      </w:r>
      <w:r>
        <w:rPr>
          <w:rFonts w:asciiTheme="minorBidi" w:hAnsiTheme="minorBidi" w:hint="cs"/>
          <w:sz w:val="24"/>
          <w:szCs w:val="24"/>
          <w:rtl/>
        </w:rPr>
        <w:t xml:space="preserve"> </w:t>
      </w:r>
      <w:r w:rsidR="008B0F89" w:rsidRPr="008B0F89">
        <w:rPr>
          <w:rFonts w:asciiTheme="minorBidi" w:hAnsiTheme="minorBidi"/>
          <w:sz w:val="24"/>
          <w:szCs w:val="24"/>
          <w:rtl/>
        </w:rPr>
        <w:t>حواراتها ما هو إلا استمرار لعامية الشعر ولانتشار الأغنية الشعبية وإبقاء على النمط المتعارف لها حتى بعد نقلها إلى مجال المسرح.</w:t>
      </w:r>
    </w:p>
    <w:p w:rsidR="008B0F89" w:rsidRPr="008B0F89" w:rsidRDefault="00635606" w:rsidP="00190F20">
      <w:pPr>
        <w:rPr>
          <w:rFonts w:asciiTheme="minorBidi" w:hAnsiTheme="minorBidi"/>
          <w:sz w:val="24"/>
          <w:szCs w:val="24"/>
        </w:rPr>
      </w:pPr>
      <w:r>
        <w:rPr>
          <w:rFonts w:asciiTheme="minorBidi" w:hAnsiTheme="minorBidi"/>
          <w:sz w:val="24"/>
          <w:szCs w:val="24"/>
          <w:rtl/>
        </w:rPr>
        <w:t xml:space="preserve"> </w:t>
      </w:r>
      <w:r>
        <w:rPr>
          <w:rFonts w:asciiTheme="minorBidi" w:hAnsiTheme="minorBidi" w:hint="cs"/>
          <w:sz w:val="24"/>
          <w:szCs w:val="24"/>
          <w:rtl/>
        </w:rPr>
        <w:t xml:space="preserve">          </w:t>
      </w:r>
      <w:r w:rsidR="008B0F89" w:rsidRPr="008B0F89">
        <w:rPr>
          <w:rFonts w:asciiTheme="minorBidi" w:hAnsiTheme="minorBidi"/>
          <w:sz w:val="24"/>
          <w:szCs w:val="24"/>
          <w:rtl/>
        </w:rPr>
        <w:t>وفي معترك هذه الخُلف والنـزاع برز صوت هدأت عنده معظم الآراء المحتدمة والأقلام الملتهبة، ينادي بترجيح اللغة الفصحى في المسرحيات التاريخية والذهنية والمترجمة، وقصر العامية على المسرحيات الاجتماعية التي تناقش أمور الحياة العصرية طلباً للواقعية وإرضاءً للجمهور</w:t>
      </w:r>
      <w:r w:rsidR="00190F20">
        <w:rPr>
          <w:rFonts w:asciiTheme="minorBidi" w:hAnsiTheme="minorBidi" w:hint="cs"/>
          <w:sz w:val="24"/>
          <w:szCs w:val="24"/>
          <w:rtl/>
        </w:rPr>
        <w:t>.</w:t>
      </w:r>
      <w:r w:rsidR="008B0F89" w:rsidRPr="008B0F89">
        <w:rPr>
          <w:rFonts w:asciiTheme="minorBidi" w:hAnsiTheme="minorBidi"/>
          <w:sz w:val="24"/>
          <w:szCs w:val="24"/>
          <w:rtl/>
        </w:rPr>
        <w:t xml:space="preserve"> </w:t>
      </w:r>
    </w:p>
    <w:p w:rsidR="008B0F89" w:rsidRPr="00001CBF" w:rsidRDefault="00635606" w:rsidP="008B0F89">
      <w:pPr>
        <w:tabs>
          <w:tab w:val="left" w:pos="752"/>
          <w:tab w:val="left" w:pos="1206"/>
          <w:tab w:val="left" w:pos="1393"/>
          <w:tab w:val="left" w:pos="1767"/>
          <w:tab w:val="left" w:pos="2141"/>
          <w:tab w:val="left" w:pos="2912"/>
          <w:tab w:val="left" w:pos="3272"/>
          <w:tab w:val="left" w:pos="4198"/>
          <w:tab w:val="left" w:pos="4759"/>
        </w:tabs>
        <w:spacing w:before="240" w:after="240"/>
        <w:rPr>
          <w:rFonts w:asciiTheme="minorBidi" w:hAnsiTheme="minorBidi"/>
          <w:b/>
          <w:bCs/>
          <w:color w:val="FF0000"/>
          <w:sz w:val="24"/>
          <w:szCs w:val="24"/>
          <w:rtl/>
        </w:rPr>
      </w:pPr>
      <w:r w:rsidRPr="00001CBF">
        <w:rPr>
          <w:rFonts w:asciiTheme="minorBidi" w:hAnsiTheme="minorBidi" w:hint="cs"/>
          <w:b/>
          <w:bCs/>
          <w:color w:val="FF0000"/>
          <w:sz w:val="24"/>
          <w:szCs w:val="24"/>
          <w:rtl/>
        </w:rPr>
        <w:lastRenderedPageBreak/>
        <w:t xml:space="preserve">          </w:t>
      </w:r>
      <w:proofErr w:type="gramStart"/>
      <w:r w:rsidR="008B0F89" w:rsidRPr="00001CBF">
        <w:rPr>
          <w:rFonts w:asciiTheme="minorBidi" w:hAnsiTheme="minorBidi"/>
          <w:b/>
          <w:bCs/>
          <w:color w:val="FF0000"/>
          <w:sz w:val="24"/>
          <w:szCs w:val="24"/>
          <w:rtl/>
        </w:rPr>
        <w:t>فهل</w:t>
      </w:r>
      <w:proofErr w:type="gramEnd"/>
      <w:r w:rsidR="008B0F89" w:rsidRPr="00001CBF">
        <w:rPr>
          <w:rFonts w:asciiTheme="minorBidi" w:hAnsiTheme="minorBidi"/>
          <w:b/>
          <w:bCs/>
          <w:color w:val="FF0000"/>
          <w:sz w:val="24"/>
          <w:szCs w:val="24"/>
          <w:rtl/>
        </w:rPr>
        <w:t xml:space="preserve"> الفصحى عاجزة عن التعبير بواقعية عن أمور الحياة العصرية عندما يجتهد الداعون في المناداة باستخدام العامية في المسرحيات الاج</w:t>
      </w:r>
      <w:r w:rsidR="00001CBF" w:rsidRPr="00001CBF">
        <w:rPr>
          <w:rFonts w:asciiTheme="minorBidi" w:hAnsiTheme="minorBidi"/>
          <w:b/>
          <w:bCs/>
          <w:color w:val="FF0000"/>
          <w:sz w:val="24"/>
          <w:szCs w:val="24"/>
          <w:rtl/>
        </w:rPr>
        <w:t>تماعية؟ ويجوز</w:t>
      </w:r>
      <w:r w:rsidR="00001CBF" w:rsidRPr="00001CBF">
        <w:rPr>
          <w:rFonts w:asciiTheme="minorBidi" w:hAnsiTheme="minorBidi" w:hint="cs"/>
          <w:b/>
          <w:bCs/>
          <w:color w:val="FF0000"/>
          <w:sz w:val="24"/>
          <w:szCs w:val="24"/>
          <w:rtl/>
        </w:rPr>
        <w:t xml:space="preserve"> </w:t>
      </w:r>
      <w:r w:rsidR="008B0F89" w:rsidRPr="00001CBF">
        <w:rPr>
          <w:rFonts w:asciiTheme="minorBidi" w:hAnsiTheme="minorBidi"/>
          <w:b/>
          <w:bCs/>
          <w:color w:val="FF0000"/>
          <w:sz w:val="24"/>
          <w:szCs w:val="24"/>
          <w:rtl/>
        </w:rPr>
        <w:t xml:space="preserve">ذلك </w:t>
      </w:r>
      <w:proofErr w:type="gramStart"/>
      <w:r w:rsidR="008B0F89" w:rsidRPr="00001CBF">
        <w:rPr>
          <w:rFonts w:asciiTheme="minorBidi" w:hAnsiTheme="minorBidi"/>
          <w:b/>
          <w:bCs/>
          <w:color w:val="FF0000"/>
          <w:sz w:val="24"/>
          <w:szCs w:val="24"/>
          <w:rtl/>
        </w:rPr>
        <w:t>الأدباء</w:t>
      </w:r>
      <w:proofErr w:type="gramEnd"/>
      <w:r w:rsidR="008B0F89" w:rsidRPr="00001CBF">
        <w:rPr>
          <w:rFonts w:asciiTheme="minorBidi" w:hAnsiTheme="minorBidi"/>
          <w:b/>
          <w:bCs/>
          <w:color w:val="FF0000"/>
          <w:sz w:val="24"/>
          <w:szCs w:val="24"/>
          <w:rtl/>
        </w:rPr>
        <w:t xml:space="preserve"> والباحثون، وهل رغبات الجمهور هي الفيصل الذي يحدد مستوى الذوق الأدبي ودرجة المتعة الفنية؟!.</w:t>
      </w:r>
    </w:p>
    <w:p w:rsidR="00001CBF" w:rsidRPr="00001CBF" w:rsidRDefault="008B0F89" w:rsidP="008B0F89">
      <w:pPr>
        <w:tabs>
          <w:tab w:val="left" w:pos="752"/>
          <w:tab w:val="left" w:pos="1206"/>
          <w:tab w:val="left" w:pos="1393"/>
          <w:tab w:val="left" w:pos="1767"/>
          <w:tab w:val="left" w:pos="2141"/>
          <w:tab w:val="left" w:pos="2912"/>
          <w:tab w:val="left" w:pos="3272"/>
          <w:tab w:val="left" w:pos="4198"/>
          <w:tab w:val="left" w:pos="4759"/>
        </w:tabs>
        <w:spacing w:before="240" w:after="240"/>
        <w:rPr>
          <w:rFonts w:asciiTheme="minorBidi" w:hAnsiTheme="minorBidi"/>
          <w:b/>
          <w:bCs/>
          <w:sz w:val="24"/>
          <w:szCs w:val="24"/>
          <w:rtl/>
        </w:rPr>
      </w:pPr>
      <w:r w:rsidRPr="008B0F89">
        <w:rPr>
          <w:rFonts w:asciiTheme="minorBidi" w:hAnsiTheme="minorBidi"/>
          <w:sz w:val="24"/>
          <w:szCs w:val="24"/>
          <w:rtl/>
        </w:rPr>
        <w:tab/>
      </w:r>
      <w:r w:rsidRPr="00001CBF">
        <w:rPr>
          <w:rFonts w:asciiTheme="minorBidi" w:hAnsiTheme="minorBidi"/>
          <w:b/>
          <w:bCs/>
          <w:sz w:val="24"/>
          <w:szCs w:val="24"/>
          <w:rtl/>
        </w:rPr>
        <w:t xml:space="preserve">لقد أجاب كلٌ من (محمد </w:t>
      </w:r>
      <w:proofErr w:type="spellStart"/>
      <w:r w:rsidRPr="00001CBF">
        <w:rPr>
          <w:rFonts w:asciiTheme="minorBidi" w:hAnsiTheme="minorBidi"/>
          <w:b/>
          <w:bCs/>
          <w:sz w:val="24"/>
          <w:szCs w:val="24"/>
          <w:rtl/>
        </w:rPr>
        <w:t>غنيمي</w:t>
      </w:r>
      <w:proofErr w:type="spellEnd"/>
      <w:r w:rsidRPr="00001CBF">
        <w:rPr>
          <w:rFonts w:asciiTheme="minorBidi" w:hAnsiTheme="minorBidi"/>
          <w:b/>
          <w:bCs/>
          <w:sz w:val="24"/>
          <w:szCs w:val="24"/>
          <w:rtl/>
        </w:rPr>
        <w:t xml:space="preserve"> هلال) و (محم</w:t>
      </w:r>
      <w:r w:rsidR="00001CBF" w:rsidRPr="00001CBF">
        <w:rPr>
          <w:rFonts w:asciiTheme="minorBidi" w:hAnsiTheme="minorBidi"/>
          <w:b/>
          <w:bCs/>
          <w:sz w:val="24"/>
          <w:szCs w:val="24"/>
          <w:rtl/>
        </w:rPr>
        <w:t>د مندور) عن هذه التساؤلات، بأنه</w:t>
      </w:r>
      <w:r w:rsidR="00001CBF" w:rsidRPr="00001CBF">
        <w:rPr>
          <w:rFonts w:asciiTheme="minorBidi" w:hAnsiTheme="minorBidi" w:hint="cs"/>
          <w:b/>
          <w:bCs/>
          <w:sz w:val="24"/>
          <w:szCs w:val="24"/>
          <w:rtl/>
        </w:rPr>
        <w:t>:</w:t>
      </w:r>
    </w:p>
    <w:p w:rsidR="008B0F89" w:rsidRPr="008B0F89" w:rsidRDefault="00001CBF" w:rsidP="00190F20">
      <w:pPr>
        <w:tabs>
          <w:tab w:val="left" w:pos="752"/>
          <w:tab w:val="left" w:pos="1206"/>
          <w:tab w:val="left" w:pos="1393"/>
          <w:tab w:val="left" w:pos="1767"/>
          <w:tab w:val="left" w:pos="2141"/>
          <w:tab w:val="left" w:pos="2912"/>
          <w:tab w:val="left" w:pos="3272"/>
          <w:tab w:val="left" w:pos="4198"/>
          <w:tab w:val="left" w:pos="4759"/>
        </w:tabs>
        <w:spacing w:before="240" w:after="240"/>
        <w:rPr>
          <w:rFonts w:asciiTheme="minorBidi" w:hAnsiTheme="minorBidi"/>
          <w:sz w:val="24"/>
          <w:szCs w:val="24"/>
          <w:rtl/>
        </w:rPr>
      </w:pPr>
      <w:r>
        <w:rPr>
          <w:rFonts w:asciiTheme="minorBidi" w:hAnsiTheme="minorBidi" w:hint="cs"/>
          <w:sz w:val="24"/>
          <w:szCs w:val="24"/>
          <w:rtl/>
        </w:rPr>
        <w:t xml:space="preserve">          </w:t>
      </w:r>
      <w:proofErr w:type="gramStart"/>
      <w:r w:rsidR="008B0F89" w:rsidRPr="008B0F89">
        <w:rPr>
          <w:rFonts w:asciiTheme="minorBidi" w:hAnsiTheme="minorBidi"/>
          <w:sz w:val="24"/>
          <w:szCs w:val="24"/>
          <w:rtl/>
        </w:rPr>
        <w:t>لما</w:t>
      </w:r>
      <w:proofErr w:type="gramEnd"/>
      <w:r w:rsidR="008B0F89" w:rsidRPr="008B0F89">
        <w:rPr>
          <w:rFonts w:asciiTheme="minorBidi" w:hAnsiTheme="minorBidi"/>
          <w:sz w:val="24"/>
          <w:szCs w:val="24"/>
          <w:rtl/>
        </w:rPr>
        <w:t xml:space="preserve"> كانت الفصحى أقدر على التعبير عن المسرحيات المترجمة عن الآداب العالمية فلماذا الحكم عليها بالعجز عن صنع مسرحيات في أدبها تناظر تلك المسرحيات بدلاً من تفضيل العامية عليها في إنشاء مسرحيات دون ترجمتها؟ ثم أن صدق التصوير لا</w:t>
      </w:r>
      <w:r>
        <w:rPr>
          <w:rFonts w:asciiTheme="minorBidi" w:hAnsiTheme="minorBidi" w:hint="cs"/>
          <w:sz w:val="24"/>
          <w:szCs w:val="24"/>
          <w:rtl/>
        </w:rPr>
        <w:t xml:space="preserve"> </w:t>
      </w:r>
      <w:r w:rsidR="008B0F89" w:rsidRPr="008B0F89">
        <w:rPr>
          <w:rFonts w:asciiTheme="minorBidi" w:hAnsiTheme="minorBidi"/>
          <w:sz w:val="24"/>
          <w:szCs w:val="24"/>
          <w:rtl/>
        </w:rPr>
        <w:t xml:space="preserve">يستلزم مراعاة لغة الأداء كما هي في الواقع، فالواقعية في الأدب لا يُقصد </w:t>
      </w:r>
      <w:proofErr w:type="spellStart"/>
      <w:r w:rsidR="008B0F89" w:rsidRPr="008B0F89">
        <w:rPr>
          <w:rFonts w:asciiTheme="minorBidi" w:hAnsiTheme="minorBidi"/>
          <w:sz w:val="24"/>
          <w:szCs w:val="24"/>
          <w:rtl/>
        </w:rPr>
        <w:t>بها</w:t>
      </w:r>
      <w:proofErr w:type="spellEnd"/>
      <w:r w:rsidR="008B0F89" w:rsidRPr="008B0F89">
        <w:rPr>
          <w:rFonts w:asciiTheme="minorBidi" w:hAnsiTheme="minorBidi"/>
          <w:sz w:val="24"/>
          <w:szCs w:val="24"/>
          <w:rtl/>
        </w:rPr>
        <w:t xml:space="preserve"> واقعية اللغة، بل واقعية النفس البشرية، وواقعية الحياة والمجتمع، ومن المتفق عليه أن الأديب لا يستنطق لسان مقال شخصياته المسرحية بل يستنطق لسان حالها، وللأديب بعد ذلك التعبير عما يفهمه بأية لغة يشاء فعالم الفن غير عالم الواقع، وعليه فإنه لا حجة لمن يجوِّز استخدام العامية لغة خطاب مسرحي؛ فالفصحى أكثر غناء بلغتها وأكثر دقة في تصوير المواقف وصنع ا</w:t>
      </w:r>
      <w:r>
        <w:rPr>
          <w:rFonts w:asciiTheme="minorBidi" w:hAnsiTheme="minorBidi"/>
          <w:sz w:val="24"/>
          <w:szCs w:val="24"/>
          <w:rtl/>
        </w:rPr>
        <w:t xml:space="preserve">لحوارات التي تنقل الواقع بصورة </w:t>
      </w:r>
      <w:r w:rsidR="008B0F89" w:rsidRPr="008B0F89">
        <w:rPr>
          <w:rFonts w:asciiTheme="minorBidi" w:hAnsiTheme="minorBidi"/>
          <w:sz w:val="24"/>
          <w:szCs w:val="24"/>
          <w:rtl/>
        </w:rPr>
        <w:t>فنية درامية.</w:t>
      </w:r>
    </w:p>
    <w:p w:rsidR="008B0F89" w:rsidRPr="008B0F89" w:rsidRDefault="008B0F89" w:rsidP="00190F20">
      <w:pPr>
        <w:rPr>
          <w:rFonts w:asciiTheme="minorBidi" w:hAnsiTheme="minorBidi"/>
          <w:sz w:val="24"/>
          <w:szCs w:val="24"/>
          <w:rtl/>
        </w:rPr>
      </w:pPr>
      <w:r w:rsidRPr="008B0F89">
        <w:rPr>
          <w:rFonts w:asciiTheme="minorBidi" w:hAnsiTheme="minorBidi"/>
          <w:sz w:val="24"/>
          <w:szCs w:val="24"/>
          <w:rtl/>
        </w:rPr>
        <w:tab/>
        <w:t>و</w:t>
      </w:r>
      <w:r w:rsidR="00001CBF">
        <w:rPr>
          <w:rFonts w:asciiTheme="minorBidi" w:hAnsiTheme="minorBidi" w:hint="cs"/>
          <w:sz w:val="24"/>
          <w:szCs w:val="24"/>
          <w:rtl/>
        </w:rPr>
        <w:t xml:space="preserve"> </w:t>
      </w:r>
      <w:proofErr w:type="gramStart"/>
      <w:r w:rsidRPr="008B0F89">
        <w:rPr>
          <w:rFonts w:asciiTheme="minorBidi" w:hAnsiTheme="minorBidi"/>
          <w:sz w:val="24"/>
          <w:szCs w:val="24"/>
          <w:rtl/>
        </w:rPr>
        <w:t>إذا</w:t>
      </w:r>
      <w:proofErr w:type="gramEnd"/>
      <w:r w:rsidRPr="008B0F89">
        <w:rPr>
          <w:rFonts w:asciiTheme="minorBidi" w:hAnsiTheme="minorBidi"/>
          <w:sz w:val="24"/>
          <w:szCs w:val="24"/>
          <w:rtl/>
        </w:rPr>
        <w:t xml:space="preserve"> كانت الواقعية التي ينادي </w:t>
      </w:r>
      <w:proofErr w:type="spellStart"/>
      <w:r w:rsidRPr="008B0F89">
        <w:rPr>
          <w:rFonts w:asciiTheme="minorBidi" w:hAnsiTheme="minorBidi"/>
          <w:sz w:val="24"/>
          <w:szCs w:val="24"/>
          <w:rtl/>
        </w:rPr>
        <w:t>بها</w:t>
      </w:r>
      <w:proofErr w:type="spellEnd"/>
      <w:r w:rsidRPr="008B0F89">
        <w:rPr>
          <w:rFonts w:asciiTheme="minorBidi" w:hAnsiTheme="minorBidi"/>
          <w:sz w:val="24"/>
          <w:szCs w:val="24"/>
          <w:rtl/>
        </w:rPr>
        <w:t xml:space="preserve"> أنصار العامية أن يستخدم ابن البلد تعبيرات أبناء البلد وينطق الخادم بألفاظ الخدم ويتحاور المثقف بمفردات المثقف فإنه ما أسهل أن يعبر الكاتب المسرحي عن تباين شخصياته بتباين المستويات اللغوية! أليس هذا هو الإيهام الشائع والمبتذل في نفس الوقت؟ إن عملية الإيهام أكثر تركيباً من مجرد استغلال للمستويات اللغوية، إن قصد عملية الإيهام ليس إقناع المتفرج بأن هذا "قد يحدث" في الواقع، إن اللغة عنصر من عناصر الفن</w:t>
      </w:r>
      <w:r w:rsidR="00001CBF">
        <w:rPr>
          <w:rFonts w:asciiTheme="minorBidi" w:hAnsiTheme="minorBidi" w:hint="cs"/>
          <w:sz w:val="24"/>
          <w:szCs w:val="24"/>
          <w:rtl/>
        </w:rPr>
        <w:t xml:space="preserve"> </w:t>
      </w:r>
      <w:r w:rsidRPr="008B0F89">
        <w:rPr>
          <w:rFonts w:asciiTheme="minorBidi" w:hAnsiTheme="minorBidi"/>
          <w:sz w:val="24"/>
          <w:szCs w:val="24"/>
          <w:rtl/>
        </w:rPr>
        <w:t xml:space="preserve">المسرحي ولذلك فنحن لا نسمع في المسرح اللغة التي تتكلم </w:t>
      </w:r>
      <w:proofErr w:type="spellStart"/>
      <w:r w:rsidRPr="008B0F89">
        <w:rPr>
          <w:rFonts w:asciiTheme="minorBidi" w:hAnsiTheme="minorBidi"/>
          <w:sz w:val="24"/>
          <w:szCs w:val="24"/>
          <w:rtl/>
        </w:rPr>
        <w:t>بها</w:t>
      </w:r>
      <w:proofErr w:type="spellEnd"/>
      <w:r w:rsidRPr="008B0F89">
        <w:rPr>
          <w:rFonts w:asciiTheme="minorBidi" w:hAnsiTheme="minorBidi"/>
          <w:sz w:val="24"/>
          <w:szCs w:val="24"/>
          <w:rtl/>
        </w:rPr>
        <w:t xml:space="preserve"> الشخصيات في الواقع بل اللغة التي "قد" يتكلمون </w:t>
      </w:r>
      <w:proofErr w:type="spellStart"/>
      <w:r w:rsidRPr="008B0F89">
        <w:rPr>
          <w:rFonts w:asciiTheme="minorBidi" w:hAnsiTheme="minorBidi"/>
          <w:sz w:val="24"/>
          <w:szCs w:val="24"/>
          <w:rtl/>
        </w:rPr>
        <w:t>بها</w:t>
      </w:r>
      <w:proofErr w:type="spellEnd"/>
      <w:r w:rsidRPr="008B0F89">
        <w:rPr>
          <w:rFonts w:asciiTheme="minorBidi" w:hAnsiTheme="minorBidi"/>
          <w:sz w:val="24"/>
          <w:szCs w:val="24"/>
          <w:rtl/>
        </w:rPr>
        <w:t>، وهي أكثر ترتيباً ودقة وإيحاء من لغة الواقع.</w:t>
      </w:r>
    </w:p>
    <w:p w:rsidR="008B0F89" w:rsidRPr="00001CBF" w:rsidRDefault="008B0F89" w:rsidP="00001CBF">
      <w:pPr>
        <w:spacing w:before="240" w:after="120"/>
        <w:rPr>
          <w:rFonts w:asciiTheme="minorBidi" w:hAnsiTheme="minorBidi"/>
          <w:sz w:val="24"/>
          <w:szCs w:val="24"/>
          <w:rtl/>
        </w:rPr>
      </w:pPr>
      <w:r w:rsidRPr="008B0F89">
        <w:rPr>
          <w:rFonts w:asciiTheme="minorBidi" w:hAnsiTheme="minorBidi"/>
          <w:sz w:val="24"/>
          <w:szCs w:val="24"/>
          <w:rtl/>
        </w:rPr>
        <w:tab/>
        <w:t>ويعلق (</w:t>
      </w:r>
      <w:proofErr w:type="spellStart"/>
      <w:r w:rsidRPr="008B0F89">
        <w:rPr>
          <w:rFonts w:asciiTheme="minorBidi" w:hAnsiTheme="minorBidi"/>
          <w:sz w:val="24"/>
          <w:szCs w:val="24"/>
          <w:rtl/>
        </w:rPr>
        <w:t>غنيمي</w:t>
      </w:r>
      <w:proofErr w:type="spellEnd"/>
      <w:r w:rsidRPr="008B0F89">
        <w:rPr>
          <w:rFonts w:asciiTheme="minorBidi" w:hAnsiTheme="minorBidi"/>
          <w:sz w:val="24"/>
          <w:szCs w:val="24"/>
          <w:rtl/>
        </w:rPr>
        <w:t xml:space="preserve"> هلال) على استخدام العامية في المسرح بأن الأدب القصصي والمسرحي لم يتجاوز كثيراً عند العرب دور الطفولة، ومما يدفع </w:t>
      </w:r>
      <w:proofErr w:type="spellStart"/>
      <w:r w:rsidRPr="008B0F89">
        <w:rPr>
          <w:rFonts w:asciiTheme="minorBidi" w:hAnsiTheme="minorBidi"/>
          <w:sz w:val="24"/>
          <w:szCs w:val="24"/>
          <w:rtl/>
        </w:rPr>
        <w:t>به</w:t>
      </w:r>
      <w:proofErr w:type="spellEnd"/>
      <w:r w:rsidRPr="008B0F89">
        <w:rPr>
          <w:rFonts w:asciiTheme="minorBidi" w:hAnsiTheme="minorBidi"/>
          <w:sz w:val="24"/>
          <w:szCs w:val="24"/>
          <w:rtl/>
        </w:rPr>
        <w:t xml:space="preserve"> إلى النهوض والرقي أن يكثر فيه النتاج في اللغة الأدبية، كما أن القيمة الفنية لا تعتمد على الرواج المادي الناتج عن إقبال المتفرجين بـل القيمة الفنية للع</w:t>
      </w:r>
      <w:r w:rsidR="00001CBF">
        <w:rPr>
          <w:rFonts w:asciiTheme="minorBidi" w:hAnsiTheme="minorBidi"/>
          <w:sz w:val="24"/>
          <w:szCs w:val="24"/>
          <w:rtl/>
        </w:rPr>
        <w:t>مل ذاته؛ إذ لا ينبغي مجاراة الج</w:t>
      </w:r>
      <w:r w:rsidR="00001CBF">
        <w:rPr>
          <w:rFonts w:asciiTheme="minorBidi" w:hAnsiTheme="minorBidi" w:hint="cs"/>
          <w:sz w:val="24"/>
          <w:szCs w:val="24"/>
          <w:rtl/>
        </w:rPr>
        <w:t>م</w:t>
      </w:r>
      <w:r w:rsidRPr="008B0F89">
        <w:rPr>
          <w:rFonts w:asciiTheme="minorBidi" w:hAnsiTheme="minorBidi"/>
          <w:sz w:val="24"/>
          <w:szCs w:val="24"/>
          <w:rtl/>
        </w:rPr>
        <w:t xml:space="preserve">هور بل لابد من الرقي </w:t>
      </w:r>
      <w:proofErr w:type="spellStart"/>
      <w:r w:rsidRPr="008B0F89">
        <w:rPr>
          <w:rFonts w:asciiTheme="minorBidi" w:hAnsiTheme="minorBidi"/>
          <w:sz w:val="24"/>
          <w:szCs w:val="24"/>
          <w:rtl/>
        </w:rPr>
        <w:t>به</w:t>
      </w:r>
      <w:proofErr w:type="spellEnd"/>
      <w:r w:rsidRPr="008B0F89">
        <w:rPr>
          <w:rFonts w:asciiTheme="minorBidi" w:hAnsiTheme="minorBidi"/>
          <w:sz w:val="24"/>
          <w:szCs w:val="24"/>
          <w:rtl/>
        </w:rPr>
        <w:t xml:space="preserve"> وتنمية إمكاناته.</w:t>
      </w:r>
    </w:p>
    <w:sectPr w:rsidR="008B0F89" w:rsidRPr="00001CBF" w:rsidSect="00ED683B">
      <w:pgSz w:w="11907" w:h="16839" w:code="9"/>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4B16" w:rsidRDefault="00BA4B16" w:rsidP="008B0F89">
      <w:pPr>
        <w:spacing w:after="0" w:line="240" w:lineRule="auto"/>
      </w:pPr>
      <w:r>
        <w:separator/>
      </w:r>
    </w:p>
  </w:endnote>
  <w:endnote w:type="continuationSeparator" w:id="0">
    <w:p w:rsidR="00BA4B16" w:rsidRDefault="00BA4B16" w:rsidP="008B0F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4B16" w:rsidRDefault="00BA4B16" w:rsidP="008B0F89">
      <w:pPr>
        <w:spacing w:after="0" w:line="240" w:lineRule="auto"/>
      </w:pPr>
      <w:r>
        <w:separator/>
      </w:r>
    </w:p>
  </w:footnote>
  <w:footnote w:type="continuationSeparator" w:id="0">
    <w:p w:rsidR="00BA4B16" w:rsidRDefault="00BA4B16" w:rsidP="008B0F8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8B0F89"/>
    <w:rsid w:val="00001CBF"/>
    <w:rsid w:val="00132374"/>
    <w:rsid w:val="00190F20"/>
    <w:rsid w:val="004A3D41"/>
    <w:rsid w:val="004C5CC2"/>
    <w:rsid w:val="005C5B58"/>
    <w:rsid w:val="005D3BBF"/>
    <w:rsid w:val="0062771D"/>
    <w:rsid w:val="00635606"/>
    <w:rsid w:val="006B53F0"/>
    <w:rsid w:val="00863F66"/>
    <w:rsid w:val="008B0F89"/>
    <w:rsid w:val="008D6228"/>
    <w:rsid w:val="008F1556"/>
    <w:rsid w:val="009D1BE2"/>
    <w:rsid w:val="00A90A5B"/>
    <w:rsid w:val="00BA4B16"/>
    <w:rsid w:val="00D73ADD"/>
    <w:rsid w:val="00ED683B"/>
    <w:rsid w:val="00FA4C5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0F8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unhideWhenUsed/>
    <w:rsid w:val="009D1BE2"/>
    <w:pPr>
      <w:bidi w:val="0"/>
      <w:spacing w:after="0" w:line="240" w:lineRule="auto"/>
      <w:jc w:val="right"/>
    </w:pPr>
    <w:rPr>
      <w:sz w:val="20"/>
      <w:szCs w:val="20"/>
    </w:rPr>
  </w:style>
  <w:style w:type="character" w:customStyle="1" w:styleId="Char">
    <w:name w:val="نص حاشية سفلية Char"/>
    <w:basedOn w:val="a0"/>
    <w:link w:val="a3"/>
    <w:semiHidden/>
    <w:rsid w:val="009D1BE2"/>
    <w:rPr>
      <w:sz w:val="20"/>
      <w:szCs w:val="20"/>
    </w:rPr>
  </w:style>
  <w:style w:type="character" w:styleId="a4">
    <w:name w:val="footnote reference"/>
    <w:basedOn w:val="a0"/>
    <w:semiHidden/>
    <w:unhideWhenUsed/>
    <w:rsid w:val="008B0F89"/>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757</Words>
  <Characters>4321</Characters>
  <Application>Microsoft Office Word</Application>
  <DocSecurity>0</DocSecurity>
  <Lines>36</Lines>
  <Paragraphs>10</Paragraphs>
  <ScaleCrop>false</ScaleCrop>
  <HeadingPairs>
    <vt:vector size="2" baseType="variant">
      <vt:variant>
        <vt:lpstr>العنوان</vt:lpstr>
      </vt:variant>
      <vt:variant>
        <vt:i4>1</vt:i4>
      </vt:variant>
    </vt:vector>
  </HeadingPairs>
  <TitlesOfParts>
    <vt:vector size="1" baseType="lpstr">
      <vt:lpstr/>
    </vt:vector>
  </TitlesOfParts>
  <Company>Home</Company>
  <LinksUpToDate>false</LinksUpToDate>
  <CharactersWithSpaces>5068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Registered User</dc:creator>
  <cp:keywords/>
  <dc:description/>
  <cp:lastModifiedBy>Registered User</cp:lastModifiedBy>
  <cp:revision>4</cp:revision>
  <dcterms:created xsi:type="dcterms:W3CDTF">2012-02-12T18:36:00Z</dcterms:created>
  <dcterms:modified xsi:type="dcterms:W3CDTF">2012-02-12T19:21:00Z</dcterms:modified>
</cp:coreProperties>
</file>