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2A1" w:rsidRPr="00AA4ECF" w:rsidRDefault="00025A38" w:rsidP="003A276B">
      <w:pPr>
        <w:tabs>
          <w:tab w:val="left" w:pos="14053"/>
        </w:tabs>
        <w:rPr>
          <w:rFonts w:ascii="Simplified Arabic" w:hAnsi="Simplified Arabic" w:cs="Simplified Arabic"/>
          <w:b/>
          <w:bCs/>
          <w:sz w:val="18"/>
          <w:szCs w:val="18"/>
          <w:rtl/>
        </w:rPr>
      </w:pPr>
      <w:r>
        <w:rPr>
          <w:rFonts w:ascii="Simplified Arabic" w:hAnsi="Simplified Arabic" w:cs="Simplified Arabic"/>
          <w:b/>
          <w:bCs/>
          <w:noProof/>
          <w:sz w:val="18"/>
          <w:szCs w:val="18"/>
          <w:rtl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384810</wp:posOffset>
            </wp:positionH>
            <wp:positionV relativeFrom="paragraph">
              <wp:posOffset>53975</wp:posOffset>
            </wp:positionV>
            <wp:extent cx="1013460" cy="524510"/>
            <wp:effectExtent l="19050" t="0" r="0" b="0"/>
            <wp:wrapNone/>
            <wp:docPr id="6" name="Picture 0" descr="dammam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dammam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81F75">
        <w:rPr>
          <w:rFonts w:ascii="Simplified Arabic" w:hAnsi="Simplified Arabic" w:cs="Simplified Arabic"/>
          <w:b/>
          <w:bCs/>
          <w:noProof/>
          <w:sz w:val="18"/>
          <w:szCs w:val="18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597.4pt;margin-top:1.7pt;width:172.6pt;height:45.75pt;z-index:251659776;mso-position-horizontal-relative:text;mso-position-vertical-relative:text" filled="f" stroked="f">
            <v:textbox style="mso-next-textbox:#_x0000_s1031">
              <w:txbxContent>
                <w:p w:rsidR="00F37541" w:rsidRPr="003A276B" w:rsidRDefault="00F37541" w:rsidP="00F37541">
                  <w:pPr>
                    <w:jc w:val="center"/>
                    <w:rPr>
                      <w:b/>
                      <w:bCs/>
                      <w:color w:val="002060"/>
                      <w:sz w:val="16"/>
                      <w:szCs w:val="16"/>
                    </w:rPr>
                  </w:pPr>
                  <w:r w:rsidRPr="003A276B">
                    <w:rPr>
                      <w:rFonts w:cs="Courier New"/>
                      <w:b/>
                      <w:bCs/>
                      <w:color w:val="002060"/>
                      <w:sz w:val="16"/>
                      <w:szCs w:val="16"/>
                      <w:rtl/>
                    </w:rPr>
                    <w:t>المملكة العربية السعودية</w:t>
                  </w:r>
                </w:p>
                <w:p w:rsidR="00F37541" w:rsidRPr="003A276B" w:rsidRDefault="00F37541" w:rsidP="00F37541">
                  <w:pPr>
                    <w:jc w:val="center"/>
                    <w:rPr>
                      <w:b/>
                      <w:bCs/>
                      <w:color w:val="002060"/>
                      <w:sz w:val="16"/>
                      <w:szCs w:val="16"/>
                    </w:rPr>
                  </w:pPr>
                  <w:proofErr w:type="gramStart"/>
                  <w:r w:rsidRPr="003A276B">
                    <w:rPr>
                      <w:rFonts w:cs="Courier New"/>
                      <w:b/>
                      <w:bCs/>
                      <w:color w:val="002060"/>
                      <w:sz w:val="16"/>
                      <w:szCs w:val="16"/>
                      <w:rtl/>
                    </w:rPr>
                    <w:t>وزارة</w:t>
                  </w:r>
                  <w:proofErr w:type="gramEnd"/>
                  <w:r w:rsidRPr="003A276B">
                    <w:rPr>
                      <w:rFonts w:cs="Courier New"/>
                      <w:b/>
                      <w:bCs/>
                      <w:color w:val="002060"/>
                      <w:sz w:val="16"/>
                      <w:szCs w:val="16"/>
                      <w:rtl/>
                    </w:rPr>
                    <w:t xml:space="preserve"> التعليم العالي</w:t>
                  </w:r>
                </w:p>
                <w:p w:rsidR="00F37541" w:rsidRPr="003A276B" w:rsidRDefault="00F37541" w:rsidP="00F37541">
                  <w:pPr>
                    <w:jc w:val="center"/>
                    <w:rPr>
                      <w:b/>
                      <w:bCs/>
                      <w:color w:val="002060"/>
                      <w:sz w:val="16"/>
                      <w:szCs w:val="16"/>
                    </w:rPr>
                  </w:pPr>
                  <w:r w:rsidRPr="003A276B">
                    <w:rPr>
                      <w:rFonts w:cs="Courier New"/>
                      <w:b/>
                      <w:bCs/>
                      <w:color w:val="002060"/>
                      <w:sz w:val="16"/>
                      <w:szCs w:val="16"/>
                      <w:rtl/>
                    </w:rPr>
                    <w:t>جامعة الدمام</w:t>
                  </w:r>
                </w:p>
                <w:p w:rsidR="00F37541" w:rsidRPr="003A276B" w:rsidRDefault="00F37541" w:rsidP="00F37541">
                  <w:pPr>
                    <w:jc w:val="center"/>
                    <w:rPr>
                      <w:b/>
                      <w:bCs/>
                      <w:color w:val="002060"/>
                      <w:sz w:val="16"/>
                      <w:szCs w:val="16"/>
                      <w:rtl/>
                    </w:rPr>
                  </w:pPr>
                  <w:r w:rsidRPr="003A276B">
                    <w:rPr>
                      <w:rFonts w:cs="Courier New"/>
                      <w:b/>
                      <w:bCs/>
                      <w:color w:val="002060"/>
                      <w:sz w:val="16"/>
                      <w:szCs w:val="16"/>
                      <w:rtl/>
                    </w:rPr>
                    <w:t>كلية العلوم</w:t>
                  </w:r>
                </w:p>
                <w:p w:rsidR="00F37541" w:rsidRPr="00DA4787" w:rsidRDefault="00F37541" w:rsidP="00F37541">
                  <w:pPr>
                    <w:rPr>
                      <w:rFonts w:ascii="Traditional Arabic" w:hAnsi="Traditional Arabic" w:cs="Traditional Arabic"/>
                      <w:b/>
                      <w:bCs/>
                      <w:sz w:val="20"/>
                      <w:szCs w:val="20"/>
                      <w:rtl/>
                    </w:rPr>
                  </w:pPr>
                </w:p>
              </w:txbxContent>
            </v:textbox>
          </v:shape>
        </w:pict>
      </w:r>
      <w:r w:rsidR="00381F75">
        <w:rPr>
          <w:rFonts w:ascii="Simplified Arabic" w:hAnsi="Simplified Arabic" w:cs="Simplified Arabic"/>
          <w:b/>
          <w:bCs/>
          <w:noProof/>
          <w:sz w:val="18"/>
          <w:szCs w:val="18"/>
          <w:rtl/>
        </w:rPr>
        <w:pict>
          <v:shape id="_x0000_s1028" type="#_x0000_t202" style="position:absolute;left:0;text-align:left;margin-left:140pt;margin-top:1.7pt;width:457.4pt;height:38.1pt;z-index:251657728;mso-position-horizontal-relative:text;mso-position-vertical-relative:text" stroked="f">
            <v:textbox style="mso-next-textbox:#_x0000_s1028">
              <w:txbxContent>
                <w:p w:rsidR="009702A1" w:rsidRPr="003A276B" w:rsidRDefault="0012347D" w:rsidP="009702A1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3A276B">
                    <w:rPr>
                      <w:rFonts w:cs="Courier New" w:hint="cs"/>
                      <w:b/>
                      <w:bCs/>
                      <w:rtl/>
                    </w:rPr>
                    <w:t xml:space="preserve">جدول الاختبار </w:t>
                  </w:r>
                  <w:r w:rsidRPr="003A276B">
                    <w:rPr>
                      <w:rFonts w:hint="cs"/>
                      <w:b/>
                      <w:bCs/>
                      <w:rtl/>
                    </w:rPr>
                    <w:t>(</w:t>
                  </w:r>
                  <w:r w:rsidR="00BE794D" w:rsidRPr="003A276B">
                    <w:rPr>
                      <w:rFonts w:cs="Courier New" w:hint="cs"/>
                      <w:b/>
                      <w:bCs/>
                      <w:rtl/>
                    </w:rPr>
                    <w:t xml:space="preserve">النهائي </w:t>
                  </w:r>
                  <w:r w:rsidR="00BE794D" w:rsidRPr="003A276B">
                    <w:rPr>
                      <w:rFonts w:hint="cs"/>
                      <w:b/>
                      <w:bCs/>
                      <w:rtl/>
                    </w:rPr>
                    <w:t xml:space="preserve">) </w:t>
                  </w:r>
                  <w:r w:rsidR="00BE794D" w:rsidRPr="003A276B">
                    <w:rPr>
                      <w:rFonts w:cs="Courier New" w:hint="cs"/>
                      <w:b/>
                      <w:bCs/>
                      <w:rtl/>
                    </w:rPr>
                    <w:t xml:space="preserve">للفصل الدراسي </w:t>
                  </w:r>
                  <w:r w:rsidR="000C7A41" w:rsidRPr="003A276B">
                    <w:rPr>
                      <w:rFonts w:cs="Courier New" w:hint="cs"/>
                      <w:b/>
                      <w:bCs/>
                      <w:rtl/>
                    </w:rPr>
                    <w:t>ا</w:t>
                  </w:r>
                  <w:r w:rsidR="009702A1" w:rsidRPr="003A276B">
                    <w:rPr>
                      <w:rFonts w:cs="Courier New" w:hint="cs"/>
                      <w:b/>
                      <w:bCs/>
                      <w:rtl/>
                    </w:rPr>
                    <w:t>لثاني</w:t>
                  </w:r>
                  <w:r w:rsidR="00BE794D" w:rsidRPr="003A276B">
                    <w:rPr>
                      <w:rFonts w:cs="Courier New" w:hint="cs"/>
                      <w:b/>
                      <w:bCs/>
                      <w:rtl/>
                    </w:rPr>
                    <w:t xml:space="preserve"> لعام </w:t>
                  </w:r>
                  <w:r w:rsidR="00BE794D" w:rsidRPr="003A276B">
                    <w:rPr>
                      <w:rFonts w:hint="cs"/>
                      <w:b/>
                      <w:bCs/>
                      <w:rtl/>
                    </w:rPr>
                    <w:t>143</w:t>
                  </w:r>
                  <w:r w:rsidR="00510809" w:rsidRPr="003A276B">
                    <w:rPr>
                      <w:rFonts w:hint="cs"/>
                      <w:b/>
                      <w:bCs/>
                      <w:rtl/>
                    </w:rPr>
                    <w:t>2</w:t>
                  </w:r>
                  <w:r w:rsidR="00BE794D" w:rsidRPr="003A276B">
                    <w:rPr>
                      <w:rFonts w:hint="cs"/>
                      <w:b/>
                      <w:bCs/>
                      <w:rtl/>
                    </w:rPr>
                    <w:t>/143</w:t>
                  </w:r>
                  <w:r w:rsidR="00510809" w:rsidRPr="003A276B">
                    <w:rPr>
                      <w:rFonts w:hint="cs"/>
                      <w:b/>
                      <w:bCs/>
                      <w:rtl/>
                    </w:rPr>
                    <w:t>3</w:t>
                  </w:r>
                  <w:r w:rsidR="00BE794D" w:rsidRPr="003A276B">
                    <w:rPr>
                      <w:rFonts w:cs="Courier New" w:hint="cs"/>
                      <w:b/>
                      <w:bCs/>
                      <w:rtl/>
                    </w:rPr>
                    <w:t xml:space="preserve"> هـ</w:t>
                  </w:r>
                </w:p>
                <w:p w:rsidR="0012347D" w:rsidRPr="003A276B" w:rsidRDefault="00F37541" w:rsidP="00E31AF5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3A276B">
                    <w:rPr>
                      <w:rFonts w:cs="Courier New" w:hint="cs"/>
                      <w:b/>
                      <w:bCs/>
                      <w:rtl/>
                    </w:rPr>
                    <w:t xml:space="preserve">قسم </w:t>
                  </w:r>
                  <w:r w:rsidR="00E31AF5">
                    <w:rPr>
                      <w:rFonts w:cs="Courier New" w:hint="cs"/>
                      <w:b/>
                      <w:bCs/>
                      <w:rtl/>
                    </w:rPr>
                    <w:t>الرياضيات</w:t>
                  </w:r>
                </w:p>
              </w:txbxContent>
            </v:textbox>
            <w10:wrap anchorx="page"/>
          </v:shape>
        </w:pict>
      </w:r>
    </w:p>
    <w:tbl>
      <w:tblPr>
        <w:tblStyle w:val="a3"/>
        <w:tblpPr w:leftFromText="180" w:rightFromText="180" w:vertAnchor="text" w:horzAnchor="margin" w:tblpXSpec="center" w:tblpY="801"/>
        <w:bidiVisual/>
        <w:tblW w:w="14845" w:type="dxa"/>
        <w:tblLook w:val="04A0"/>
      </w:tblPr>
      <w:tblGrid>
        <w:gridCol w:w="549"/>
        <w:gridCol w:w="485"/>
        <w:gridCol w:w="1081"/>
        <w:gridCol w:w="1189"/>
        <w:gridCol w:w="973"/>
        <w:gridCol w:w="1201"/>
        <w:gridCol w:w="1081"/>
        <w:gridCol w:w="1297"/>
        <w:gridCol w:w="973"/>
        <w:gridCol w:w="1175"/>
        <w:gridCol w:w="1189"/>
        <w:gridCol w:w="1081"/>
        <w:gridCol w:w="1297"/>
        <w:gridCol w:w="757"/>
        <w:gridCol w:w="1189"/>
      </w:tblGrid>
      <w:tr w:rsidR="00025A38" w:rsidRPr="002D7585" w:rsidTr="00025A38">
        <w:trPr>
          <w:trHeight w:val="113"/>
        </w:trPr>
        <w:tc>
          <w:tcPr>
            <w:tcW w:w="662" w:type="dxa"/>
            <w:vMerge w:val="restart"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اليوم</w:t>
            </w:r>
            <w:proofErr w:type="gramEnd"/>
          </w:p>
        </w:tc>
        <w:tc>
          <w:tcPr>
            <w:tcW w:w="662" w:type="dxa"/>
            <w:vMerge w:val="restart"/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الفترة</w:t>
            </w:r>
            <w:proofErr w:type="gramEnd"/>
          </w:p>
        </w:tc>
        <w:tc>
          <w:tcPr>
            <w:tcW w:w="6405" w:type="dxa"/>
            <w:gridSpan w:val="6"/>
            <w:tcBorders>
              <w:right w:val="single" w:sz="24" w:space="0" w:color="auto"/>
            </w:tcBorders>
            <w:shd w:val="clear" w:color="auto" w:fill="FABF8F" w:themeFill="accent6" w:themeFillTint="99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مستويات</w:t>
            </w:r>
            <w:proofErr w:type="gramEnd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 xml:space="preserve"> خطة 2010</w:t>
            </w:r>
          </w:p>
        </w:tc>
        <w:tc>
          <w:tcPr>
            <w:tcW w:w="7116" w:type="dxa"/>
            <w:gridSpan w:val="7"/>
            <w:tcBorders>
              <w:left w:val="single" w:sz="24" w:space="0" w:color="auto"/>
              <w:bottom w:val="single" w:sz="4" w:space="0" w:color="auto"/>
            </w:tcBorders>
            <w:shd w:val="clear" w:color="auto" w:fill="FABF8F" w:themeFill="accent6" w:themeFillTint="99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مستويات</w:t>
            </w:r>
            <w:proofErr w:type="gramEnd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 xml:space="preserve"> خطة 2008/2009</w:t>
            </w: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62" w:type="dxa"/>
            <w:vMerge/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1023" w:type="dxa"/>
            <w:shd w:val="clear" w:color="auto" w:fill="B6DDE8" w:themeFill="accent5" w:themeFillTint="66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التحضيري</w:t>
            </w:r>
            <w:proofErr w:type="gramEnd"/>
          </w:p>
        </w:tc>
        <w:tc>
          <w:tcPr>
            <w:tcW w:w="1203" w:type="dxa"/>
            <w:shd w:val="clear" w:color="auto" w:fill="B6DDE8" w:themeFill="accent5" w:themeFillTint="66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الثاني</w:t>
            </w:r>
            <w:proofErr w:type="gramEnd"/>
          </w:p>
        </w:tc>
        <w:tc>
          <w:tcPr>
            <w:tcW w:w="1037" w:type="dxa"/>
            <w:shd w:val="clear" w:color="auto" w:fill="B6DDE8" w:themeFill="accent5" w:themeFillTint="66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 w:hint="cs"/>
                <w:b/>
                <w:bCs/>
                <w:sz w:val="14"/>
                <w:szCs w:val="14"/>
                <w:rtl/>
              </w:rPr>
              <w:t>الثالث</w:t>
            </w:r>
            <w:proofErr w:type="gramEnd"/>
          </w:p>
        </w:tc>
        <w:tc>
          <w:tcPr>
            <w:tcW w:w="1025" w:type="dxa"/>
            <w:shd w:val="clear" w:color="auto" w:fill="B6DDE8" w:themeFill="accent5" w:themeFillTint="66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الرابع</w:t>
            </w:r>
            <w:proofErr w:type="gramEnd"/>
          </w:p>
        </w:tc>
        <w:tc>
          <w:tcPr>
            <w:tcW w:w="1143" w:type="dxa"/>
            <w:shd w:val="clear" w:color="auto" w:fill="B6DDE8" w:themeFill="accent5" w:themeFillTint="66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 w:hint="cs"/>
                <w:b/>
                <w:bCs/>
                <w:sz w:val="14"/>
                <w:szCs w:val="14"/>
                <w:rtl/>
              </w:rPr>
              <w:t>الخامس</w:t>
            </w:r>
            <w:proofErr w:type="gramEnd"/>
          </w:p>
        </w:tc>
        <w:tc>
          <w:tcPr>
            <w:tcW w:w="974" w:type="dxa"/>
            <w:tcBorders>
              <w:right w:val="single" w:sz="24" w:space="0" w:color="auto"/>
            </w:tcBorders>
            <w:shd w:val="clear" w:color="auto" w:fill="B6DDE8" w:themeFill="accent5" w:themeFillTint="66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السادس</w:t>
            </w:r>
            <w:proofErr w:type="gramEnd"/>
          </w:p>
        </w:tc>
        <w:tc>
          <w:tcPr>
            <w:tcW w:w="1076" w:type="dxa"/>
            <w:tcBorders>
              <w:left w:val="single" w:sz="24" w:space="0" w:color="auto"/>
            </w:tcBorders>
            <w:shd w:val="clear" w:color="auto" w:fill="B6DDE8" w:themeFill="accent5" w:themeFillTint="66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الأول</w:t>
            </w:r>
            <w:proofErr w:type="gramEnd"/>
          </w:p>
        </w:tc>
        <w:tc>
          <w:tcPr>
            <w:tcW w:w="966" w:type="dxa"/>
            <w:shd w:val="clear" w:color="auto" w:fill="B6DDE8" w:themeFill="accent5" w:themeFillTint="66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الثاني</w:t>
            </w:r>
            <w:proofErr w:type="gramEnd"/>
            <w:r w:rsidRPr="00413F7A">
              <w:rPr>
                <w:rFonts w:ascii="Simplified Arabic" w:hAnsi="Simplified Arabic" w:cs="Simplified Arabic" w:hint="cs"/>
                <w:b/>
                <w:bCs/>
                <w:sz w:val="14"/>
                <w:szCs w:val="14"/>
                <w:rtl/>
              </w:rPr>
              <w:t xml:space="preserve"> والثالث</w:t>
            </w:r>
          </w:p>
        </w:tc>
        <w:tc>
          <w:tcPr>
            <w:tcW w:w="1277" w:type="dxa"/>
            <w:shd w:val="clear" w:color="auto" w:fill="B6DDE8" w:themeFill="accent5" w:themeFillTint="66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الرابع</w:t>
            </w:r>
            <w:proofErr w:type="gramEnd"/>
          </w:p>
        </w:tc>
        <w:tc>
          <w:tcPr>
            <w:tcW w:w="1206" w:type="dxa"/>
            <w:shd w:val="clear" w:color="auto" w:fill="B6DDE8" w:themeFill="accent5" w:themeFillTint="66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الخامس</w:t>
            </w:r>
            <w:proofErr w:type="gramEnd"/>
          </w:p>
        </w:tc>
        <w:tc>
          <w:tcPr>
            <w:tcW w:w="921" w:type="dxa"/>
            <w:shd w:val="clear" w:color="auto" w:fill="B6DDE8" w:themeFill="accent5" w:themeFillTint="66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السادس</w:t>
            </w:r>
            <w:proofErr w:type="gramEnd"/>
          </w:p>
        </w:tc>
        <w:tc>
          <w:tcPr>
            <w:tcW w:w="780" w:type="dxa"/>
            <w:shd w:val="clear" w:color="auto" w:fill="B6DDE8" w:themeFill="accent5" w:themeFillTint="66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 w:hint="cs"/>
                <w:b/>
                <w:bCs/>
                <w:sz w:val="14"/>
                <w:szCs w:val="14"/>
                <w:rtl/>
              </w:rPr>
              <w:t>السابع</w:t>
            </w:r>
            <w:proofErr w:type="gramEnd"/>
          </w:p>
        </w:tc>
        <w:tc>
          <w:tcPr>
            <w:tcW w:w="890" w:type="dxa"/>
            <w:shd w:val="clear" w:color="auto" w:fill="B6DDE8" w:themeFill="accent5" w:themeFillTint="66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الثامن</w:t>
            </w:r>
            <w:proofErr w:type="gramEnd"/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 w:val="restart"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السبت</w:t>
            </w:r>
            <w:proofErr w:type="gramEnd"/>
          </w:p>
        </w:tc>
        <w:tc>
          <w:tcPr>
            <w:tcW w:w="662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الأولى</w:t>
            </w:r>
            <w:proofErr w:type="gramEnd"/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1B73E6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رياضيات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عامة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25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مبادئ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التحليل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تحليل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حقيقي </w:t>
            </w:r>
            <w:r w:rsidRPr="00025A38">
              <w:rPr>
                <w:sz w:val="18"/>
                <w:szCs w:val="18"/>
                <w:rtl/>
              </w:rPr>
              <w:t>(1)</w:t>
            </w:r>
          </w:p>
        </w:tc>
        <w:tc>
          <w:tcPr>
            <w:tcW w:w="974" w:type="dxa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76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66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6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تحليل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حقيقي </w:t>
            </w:r>
            <w:r w:rsidRPr="00025A38">
              <w:rPr>
                <w:sz w:val="18"/>
                <w:szCs w:val="18"/>
                <w:rtl/>
              </w:rPr>
              <w:t>(1)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تحليل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حقيقي </w:t>
            </w:r>
            <w:r w:rsidRPr="00025A38">
              <w:rPr>
                <w:sz w:val="18"/>
                <w:szCs w:val="18"/>
                <w:rtl/>
              </w:rPr>
              <w:t>(2)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  <w:vAlign w:val="center"/>
          </w:tcPr>
          <w:p w:rsidR="00025A38" w:rsidRPr="00025A38" w:rsidRDefault="00650C6E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هندسة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تفاضلية</w:t>
            </w: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62" w:type="dxa"/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الثانية</w:t>
            </w:r>
            <w:proofErr w:type="gramEnd"/>
          </w:p>
        </w:tc>
        <w:tc>
          <w:tcPr>
            <w:tcW w:w="102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>نظرية المجموعات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25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14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74" w:type="dxa"/>
            <w:tcBorders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650C6E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تحليل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حقيقي </w:t>
            </w:r>
            <w:r w:rsidRPr="00025A38">
              <w:rPr>
                <w:sz w:val="18"/>
                <w:szCs w:val="18"/>
                <w:rtl/>
              </w:rPr>
              <w:t>(2)</w:t>
            </w:r>
          </w:p>
        </w:tc>
        <w:tc>
          <w:tcPr>
            <w:tcW w:w="1076" w:type="dxa"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6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7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21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78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 w:val="restart"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الأحد</w:t>
            </w:r>
            <w:proofErr w:type="gramEnd"/>
          </w:p>
        </w:tc>
        <w:tc>
          <w:tcPr>
            <w:tcW w:w="662" w:type="dxa"/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الأولى</w:t>
            </w:r>
            <w:proofErr w:type="gramEnd"/>
          </w:p>
        </w:tc>
        <w:tc>
          <w:tcPr>
            <w:tcW w:w="1023" w:type="dxa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3" w:type="dxa"/>
            <w:vAlign w:val="center"/>
          </w:tcPr>
          <w:p w:rsidR="00025A38" w:rsidRPr="00025A38" w:rsidRDefault="007F213A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>انجليزي عام</w:t>
            </w:r>
          </w:p>
        </w:tc>
        <w:tc>
          <w:tcPr>
            <w:tcW w:w="1037" w:type="dxa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>العقيدة و الأخلاق</w:t>
            </w:r>
          </w:p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sz w:val="18"/>
                <w:szCs w:val="18"/>
                <w:rtl/>
              </w:rPr>
              <w:t>(</w:t>
            </w:r>
            <w:r w:rsidRPr="00025A38">
              <w:rPr>
                <w:rFonts w:cs="Courier New"/>
                <w:sz w:val="18"/>
                <w:szCs w:val="18"/>
                <w:rtl/>
              </w:rPr>
              <w:t>أ</w:t>
            </w:r>
            <w:r w:rsidRPr="00025A38">
              <w:rPr>
                <w:sz w:val="18"/>
                <w:szCs w:val="18"/>
                <w:rtl/>
              </w:rPr>
              <w:t>-</w:t>
            </w:r>
            <w:r w:rsidRPr="00025A38">
              <w:rPr>
                <w:rFonts w:cs="Courier New"/>
                <w:sz w:val="18"/>
                <w:szCs w:val="18"/>
                <w:rtl/>
              </w:rPr>
              <w:t>ك</w:t>
            </w:r>
            <w:r w:rsidRPr="00025A38">
              <w:rPr>
                <w:sz w:val="18"/>
                <w:szCs w:val="18"/>
                <w:rtl/>
              </w:rPr>
              <w:t>)</w:t>
            </w:r>
          </w:p>
        </w:tc>
        <w:tc>
          <w:tcPr>
            <w:tcW w:w="1025" w:type="dxa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143" w:type="dxa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74" w:type="dxa"/>
            <w:tcBorders>
              <w:right w:val="single" w:sz="2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76" w:type="dxa"/>
            <w:tcBorders>
              <w:left w:val="single" w:sz="2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66" w:type="dxa"/>
            <w:vAlign w:val="center"/>
          </w:tcPr>
          <w:p w:rsidR="00025A38" w:rsidRPr="00025A38" w:rsidRDefault="007F213A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>لغة انجليزية</w:t>
            </w:r>
            <w:r w:rsidRPr="00025A38">
              <w:rPr>
                <w:sz w:val="18"/>
                <w:szCs w:val="18"/>
                <w:rtl/>
              </w:rPr>
              <w:t>2</w:t>
            </w:r>
          </w:p>
        </w:tc>
        <w:tc>
          <w:tcPr>
            <w:tcW w:w="1277" w:type="dxa"/>
            <w:vAlign w:val="center"/>
          </w:tcPr>
          <w:p w:rsidR="00025A38" w:rsidRPr="007F213A" w:rsidRDefault="007F213A" w:rsidP="007F213A">
            <w:pPr>
              <w:jc w:val="center"/>
              <w:rPr>
                <w:rFonts w:cs="Courier New" w:hint="cs"/>
                <w:b/>
                <w:bCs/>
                <w:sz w:val="18"/>
                <w:szCs w:val="18"/>
                <w:rtl/>
              </w:rPr>
            </w:pPr>
            <w:r w:rsidRPr="007F213A">
              <w:rPr>
                <w:rFonts w:cs="Courier New" w:hint="cs"/>
                <w:b/>
                <w:bCs/>
                <w:sz w:val="18"/>
                <w:szCs w:val="18"/>
                <w:rtl/>
              </w:rPr>
              <w:t xml:space="preserve">الحضارة </w:t>
            </w:r>
            <w:proofErr w:type="spellStart"/>
            <w:r w:rsidRPr="007F213A">
              <w:rPr>
                <w:rFonts w:cs="Courier New" w:hint="cs"/>
                <w:b/>
                <w:bCs/>
                <w:sz w:val="18"/>
                <w:szCs w:val="18"/>
                <w:rtl/>
              </w:rPr>
              <w:t>الاسلامية</w:t>
            </w:r>
            <w:proofErr w:type="spellEnd"/>
          </w:p>
          <w:p w:rsidR="007F213A" w:rsidRPr="007F213A" w:rsidRDefault="007F213A" w:rsidP="007F213A">
            <w:pPr>
              <w:jc w:val="center"/>
              <w:rPr>
                <w:rFonts w:cs="Courier New" w:hint="cs"/>
                <w:sz w:val="18"/>
                <w:szCs w:val="18"/>
                <w:rtl/>
              </w:rPr>
            </w:pPr>
            <w:r w:rsidRPr="007F213A">
              <w:rPr>
                <w:rFonts w:cs="Courier New" w:hint="cs"/>
                <w:b/>
                <w:bCs/>
                <w:sz w:val="18"/>
                <w:szCs w:val="18"/>
                <w:rtl/>
              </w:rPr>
              <w:t>(</w:t>
            </w:r>
            <w:proofErr w:type="gramStart"/>
            <w:r w:rsidRPr="007F213A">
              <w:rPr>
                <w:rFonts w:cs="Courier New" w:hint="cs"/>
                <w:b/>
                <w:bCs/>
                <w:sz w:val="18"/>
                <w:szCs w:val="18"/>
                <w:rtl/>
              </w:rPr>
              <w:t>علوم</w:t>
            </w:r>
            <w:proofErr w:type="gramEnd"/>
            <w:r w:rsidRPr="007F213A">
              <w:rPr>
                <w:rFonts w:cs="Courier New" w:hint="cs"/>
                <w:b/>
                <w:bCs/>
                <w:sz w:val="18"/>
                <w:szCs w:val="18"/>
                <w:rtl/>
              </w:rPr>
              <w:t xml:space="preserve"> وفنون</w:t>
            </w:r>
            <w:r>
              <w:rPr>
                <w:rFonts w:cs="Courier New" w:hint="cs"/>
                <w:sz w:val="18"/>
                <w:szCs w:val="18"/>
                <w:rtl/>
              </w:rPr>
              <w:t>)</w:t>
            </w:r>
          </w:p>
        </w:tc>
        <w:tc>
          <w:tcPr>
            <w:tcW w:w="1206" w:type="dxa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21" w:type="dxa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الأخلاق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الإسلامية</w:t>
            </w:r>
          </w:p>
        </w:tc>
        <w:tc>
          <w:tcPr>
            <w:tcW w:w="780" w:type="dxa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890" w:type="dxa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62" w:type="dxa"/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الثانية</w:t>
            </w:r>
            <w:proofErr w:type="gramEnd"/>
          </w:p>
        </w:tc>
        <w:tc>
          <w:tcPr>
            <w:tcW w:w="1023" w:type="dxa"/>
            <w:shd w:val="clear" w:color="auto" w:fill="D9D9D9" w:themeFill="background1" w:themeFillShade="D9"/>
            <w:vAlign w:val="center"/>
          </w:tcPr>
          <w:p w:rsidR="00025A38" w:rsidRPr="00025A38" w:rsidRDefault="001B73E6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الصحة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واللياقة</w:t>
            </w:r>
          </w:p>
        </w:tc>
        <w:tc>
          <w:tcPr>
            <w:tcW w:w="120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25" w:type="dxa"/>
            <w:shd w:val="clear" w:color="auto" w:fill="D9D9D9" w:themeFill="background1" w:themeFillShade="D9"/>
            <w:vAlign w:val="center"/>
          </w:tcPr>
          <w:p w:rsidR="00025A38" w:rsidRPr="00025A38" w:rsidRDefault="007F213A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الكتابة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و التعبير</w:t>
            </w:r>
            <w:r w:rsidRPr="00025A38">
              <w:rPr>
                <w:sz w:val="18"/>
                <w:szCs w:val="18"/>
                <w:rtl/>
              </w:rPr>
              <w:t>(</w:t>
            </w:r>
            <w:r w:rsidRPr="00025A38">
              <w:rPr>
                <w:rFonts w:cs="Courier New"/>
                <w:sz w:val="18"/>
                <w:szCs w:val="18"/>
                <w:rtl/>
              </w:rPr>
              <w:t>ر</w:t>
            </w:r>
            <w:r w:rsidRPr="00025A38">
              <w:rPr>
                <w:sz w:val="18"/>
                <w:szCs w:val="18"/>
                <w:rtl/>
              </w:rPr>
              <w:t>)</w:t>
            </w:r>
          </w:p>
        </w:tc>
        <w:tc>
          <w:tcPr>
            <w:tcW w:w="114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25A38">
              <w:rPr>
                <w:rFonts w:cs="Courier New"/>
                <w:b/>
                <w:bCs/>
                <w:sz w:val="18"/>
                <w:szCs w:val="18"/>
                <w:rtl/>
              </w:rPr>
              <w:t>النظام الاقتصادي في الإسلام</w:t>
            </w:r>
            <w:r w:rsidRPr="00025A38">
              <w:rPr>
                <w:b/>
                <w:bCs/>
                <w:sz w:val="18"/>
                <w:szCs w:val="18"/>
                <w:rtl/>
              </w:rPr>
              <w:t>(</w:t>
            </w:r>
            <w:r w:rsidRPr="00025A38">
              <w:rPr>
                <w:rFonts w:cs="Courier New"/>
                <w:b/>
                <w:bCs/>
                <w:sz w:val="18"/>
                <w:szCs w:val="18"/>
                <w:rtl/>
              </w:rPr>
              <w:t>أ</w:t>
            </w:r>
            <w:r w:rsidRPr="00025A38">
              <w:rPr>
                <w:b/>
                <w:bCs/>
                <w:sz w:val="18"/>
                <w:szCs w:val="18"/>
                <w:rtl/>
              </w:rPr>
              <w:t>-</w:t>
            </w:r>
            <w:r w:rsidRPr="00025A38">
              <w:rPr>
                <w:rFonts w:cs="Courier New"/>
                <w:b/>
                <w:bCs/>
                <w:sz w:val="18"/>
                <w:szCs w:val="18"/>
                <w:rtl/>
              </w:rPr>
              <w:t>ك</w:t>
            </w:r>
            <w:r w:rsidRPr="00025A38">
              <w:rPr>
                <w:b/>
                <w:bCs/>
                <w:sz w:val="18"/>
                <w:szCs w:val="18"/>
                <w:rtl/>
              </w:rPr>
              <w:t>-</w:t>
            </w:r>
            <w:r w:rsidRPr="00025A38">
              <w:rPr>
                <w:rFonts w:cs="Courier New"/>
                <w:b/>
                <w:bCs/>
                <w:sz w:val="18"/>
                <w:szCs w:val="18"/>
                <w:rtl/>
              </w:rPr>
              <w:t>ف</w:t>
            </w:r>
            <w:r w:rsidRPr="00025A38">
              <w:rPr>
                <w:b/>
                <w:bCs/>
                <w:sz w:val="18"/>
                <w:szCs w:val="18"/>
                <w:rtl/>
              </w:rPr>
              <w:t>)</w:t>
            </w:r>
          </w:p>
        </w:tc>
        <w:tc>
          <w:tcPr>
            <w:tcW w:w="974" w:type="dxa"/>
            <w:tcBorders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76" w:type="dxa"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7F213A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لغة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عربية </w:t>
            </w:r>
            <w:r w:rsidRPr="00025A38">
              <w:rPr>
                <w:sz w:val="18"/>
                <w:szCs w:val="18"/>
                <w:rtl/>
              </w:rPr>
              <w:t>1</w:t>
            </w:r>
          </w:p>
        </w:tc>
        <w:tc>
          <w:tcPr>
            <w:tcW w:w="96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7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25A38">
              <w:rPr>
                <w:rFonts w:cs="Courier New"/>
                <w:b/>
                <w:bCs/>
                <w:sz w:val="18"/>
                <w:szCs w:val="18"/>
                <w:rtl/>
              </w:rPr>
              <w:t>النظام المالي و الاقتصادي في الإسلام</w:t>
            </w:r>
          </w:p>
        </w:tc>
        <w:tc>
          <w:tcPr>
            <w:tcW w:w="921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78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ثقافة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صحية</w:t>
            </w: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 w:val="restart"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الأثنين</w:t>
            </w:r>
          </w:p>
        </w:tc>
        <w:tc>
          <w:tcPr>
            <w:tcW w:w="662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الأولى</w:t>
            </w:r>
            <w:proofErr w:type="gramEnd"/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مبادئ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الجبر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74" w:type="dxa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الموجات</w:t>
            </w:r>
            <w:proofErr w:type="gramEnd"/>
          </w:p>
        </w:tc>
        <w:tc>
          <w:tcPr>
            <w:tcW w:w="1076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66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proofErr w:type="spellStart"/>
            <w:r w:rsidRPr="00025A38">
              <w:rPr>
                <w:rFonts w:cs="Courier New"/>
                <w:sz w:val="18"/>
                <w:szCs w:val="18"/>
                <w:rtl/>
              </w:rPr>
              <w:t>استاتيكا</w:t>
            </w:r>
            <w:proofErr w:type="spellEnd"/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>نظرية الاعداد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780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حلقات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وحقول</w:t>
            </w:r>
          </w:p>
        </w:tc>
        <w:tc>
          <w:tcPr>
            <w:tcW w:w="890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62" w:type="dxa"/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الثانية</w:t>
            </w:r>
            <w:proofErr w:type="gramEnd"/>
          </w:p>
        </w:tc>
        <w:tc>
          <w:tcPr>
            <w:tcW w:w="102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25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14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74" w:type="dxa"/>
            <w:tcBorders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76" w:type="dxa"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6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7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21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78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 w:val="restart"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الثلاثاء</w:t>
            </w:r>
            <w:proofErr w:type="gramEnd"/>
          </w:p>
        </w:tc>
        <w:tc>
          <w:tcPr>
            <w:tcW w:w="662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الأولى</w:t>
            </w:r>
            <w:proofErr w:type="gramEnd"/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25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74" w:type="dxa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76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66" w:type="dxa"/>
            <w:tcBorders>
              <w:bottom w:val="single" w:sz="4" w:space="0" w:color="auto"/>
            </w:tcBorders>
            <w:vAlign w:val="center"/>
          </w:tcPr>
          <w:p w:rsidR="00025A38" w:rsidRPr="00025A38" w:rsidRDefault="007F213A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ديناميكا</w:t>
            </w:r>
            <w:proofErr w:type="gramEnd"/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6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تحليل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عددي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62" w:type="dxa"/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الثانية</w:t>
            </w:r>
            <w:proofErr w:type="gramEnd"/>
          </w:p>
        </w:tc>
        <w:tc>
          <w:tcPr>
            <w:tcW w:w="102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25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14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74" w:type="dxa"/>
            <w:tcBorders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76" w:type="dxa"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6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7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21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78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 w:val="restart"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الأربعاء</w:t>
            </w:r>
            <w:proofErr w:type="gramEnd"/>
          </w:p>
        </w:tc>
        <w:tc>
          <w:tcPr>
            <w:tcW w:w="662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الأولى</w:t>
            </w:r>
            <w:proofErr w:type="gramEnd"/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فيزياء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عامة </w:t>
            </w:r>
            <w:r w:rsidRPr="00025A38">
              <w:rPr>
                <w:sz w:val="18"/>
                <w:szCs w:val="18"/>
                <w:rtl/>
              </w:rPr>
              <w:t>(1)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:rsidR="00025A38" w:rsidRPr="00025A38" w:rsidRDefault="00650C6E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 xml:space="preserve">تفاضل وتكامل </w:t>
            </w:r>
            <w:r w:rsidRPr="00025A38">
              <w:rPr>
                <w:sz w:val="18"/>
                <w:szCs w:val="18"/>
                <w:rtl/>
              </w:rPr>
              <w:t>(2)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vAlign w:val="center"/>
          </w:tcPr>
          <w:p w:rsidR="00025A38" w:rsidRPr="00025A38" w:rsidRDefault="00650C6E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 xml:space="preserve">تفاضل وتكامل </w:t>
            </w:r>
            <w:r w:rsidRPr="00025A38">
              <w:rPr>
                <w:sz w:val="18"/>
                <w:szCs w:val="18"/>
                <w:rtl/>
              </w:rPr>
              <w:t>(3)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74" w:type="dxa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76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66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025A38" w:rsidRPr="00025A38" w:rsidRDefault="00650C6E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 xml:space="preserve">حساب تفاضل وتكامل </w:t>
            </w:r>
            <w:r w:rsidRPr="00025A38">
              <w:rPr>
                <w:sz w:val="18"/>
                <w:szCs w:val="18"/>
                <w:rtl/>
              </w:rPr>
              <w:t>(4)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780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  <w:vAlign w:val="center"/>
          </w:tcPr>
          <w:p w:rsidR="00025A38" w:rsidRPr="00025A38" w:rsidRDefault="00650C6E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المعادلات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التفاضلية الجزئية</w:t>
            </w: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62" w:type="dxa"/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الثانية</w:t>
            </w:r>
            <w:proofErr w:type="gramEnd"/>
          </w:p>
        </w:tc>
        <w:tc>
          <w:tcPr>
            <w:tcW w:w="102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3" w:type="dxa"/>
            <w:shd w:val="clear" w:color="auto" w:fill="D9D9D9" w:themeFill="background1" w:themeFillShade="D9"/>
            <w:vAlign w:val="center"/>
          </w:tcPr>
          <w:p w:rsidR="00025A38" w:rsidRPr="00025A38" w:rsidRDefault="00650C6E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 xml:space="preserve">تفاضل وتكامل </w:t>
            </w:r>
            <w:r w:rsidRPr="00025A38">
              <w:rPr>
                <w:sz w:val="18"/>
                <w:szCs w:val="18"/>
                <w:rtl/>
              </w:rPr>
              <w:t>(1)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25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14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74" w:type="dxa"/>
            <w:tcBorders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650C6E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الإحصاء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وتطبيقاتها</w:t>
            </w:r>
          </w:p>
        </w:tc>
        <w:tc>
          <w:tcPr>
            <w:tcW w:w="1076" w:type="dxa"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6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7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21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78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 w:val="restart"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السبت</w:t>
            </w:r>
            <w:proofErr w:type="gramEnd"/>
          </w:p>
        </w:tc>
        <w:tc>
          <w:tcPr>
            <w:tcW w:w="662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الأولى</w:t>
            </w:r>
            <w:proofErr w:type="gramEnd"/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1B73E6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كيمياء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عامة</w:t>
            </w:r>
            <w:r w:rsidRPr="00025A38">
              <w:rPr>
                <w:sz w:val="18"/>
                <w:szCs w:val="18"/>
                <w:rtl/>
              </w:rPr>
              <w:t>(1)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25" w:type="dxa"/>
            <w:tcBorders>
              <w:bottom w:val="single" w:sz="4" w:space="0" w:color="auto"/>
            </w:tcBorders>
            <w:vAlign w:val="center"/>
          </w:tcPr>
          <w:p w:rsidR="00025A38" w:rsidRPr="00025A38" w:rsidRDefault="00650C6E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>المعادلات التفاضلية العادية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74" w:type="dxa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76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66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025A38" w:rsidRPr="00025A38" w:rsidRDefault="00650C6E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مقدمة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في المعادلات التفاضلية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 xml:space="preserve">مقدمة في </w:t>
            </w:r>
            <w:proofErr w:type="spellStart"/>
            <w:r w:rsidRPr="00025A38">
              <w:rPr>
                <w:rFonts w:cs="Courier New"/>
                <w:sz w:val="18"/>
                <w:szCs w:val="18"/>
                <w:rtl/>
              </w:rPr>
              <w:t>التوبولوجي</w:t>
            </w:r>
            <w:proofErr w:type="spellEnd"/>
          </w:p>
        </w:tc>
        <w:tc>
          <w:tcPr>
            <w:tcW w:w="780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  <w:vAlign w:val="center"/>
          </w:tcPr>
          <w:p w:rsidR="00025A38" w:rsidRPr="00025A38" w:rsidRDefault="00650C6E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دوال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خاصة</w:t>
            </w: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62" w:type="dxa"/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الثانية</w:t>
            </w:r>
            <w:proofErr w:type="gramEnd"/>
          </w:p>
        </w:tc>
        <w:tc>
          <w:tcPr>
            <w:tcW w:w="102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3" w:type="dxa"/>
            <w:shd w:val="clear" w:color="auto" w:fill="D9D9D9" w:themeFill="background1" w:themeFillShade="D9"/>
            <w:vAlign w:val="center"/>
          </w:tcPr>
          <w:p w:rsidR="00025A38" w:rsidRPr="00025A38" w:rsidRDefault="00650C6E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>المنطق وطرق الإثبات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25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14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74" w:type="dxa"/>
            <w:tcBorders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650C6E" w:rsidP="00025A38">
            <w:pPr>
              <w:jc w:val="center"/>
              <w:rPr>
                <w:sz w:val="18"/>
                <w:szCs w:val="18"/>
                <w:rtl/>
              </w:rPr>
            </w:pPr>
            <w:proofErr w:type="spellStart"/>
            <w:r w:rsidRPr="00025A38">
              <w:rPr>
                <w:rFonts w:cs="Courier New"/>
                <w:sz w:val="18"/>
                <w:szCs w:val="18"/>
                <w:rtl/>
              </w:rPr>
              <w:t>توبولوجي</w:t>
            </w:r>
            <w:proofErr w:type="spellEnd"/>
          </w:p>
        </w:tc>
        <w:tc>
          <w:tcPr>
            <w:tcW w:w="1076" w:type="dxa"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6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7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21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78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 w:val="restart"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الأحد</w:t>
            </w:r>
            <w:proofErr w:type="gramEnd"/>
          </w:p>
        </w:tc>
        <w:tc>
          <w:tcPr>
            <w:tcW w:w="662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الأولى</w:t>
            </w:r>
            <w:proofErr w:type="gramEnd"/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25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>انجليزي علمي</w:t>
            </w:r>
            <w:r w:rsidRPr="00025A38">
              <w:rPr>
                <w:sz w:val="18"/>
                <w:szCs w:val="18"/>
                <w:rtl/>
              </w:rPr>
              <w:t>(</w:t>
            </w:r>
            <w:r w:rsidRPr="00025A38">
              <w:rPr>
                <w:rFonts w:cs="Courier New"/>
                <w:sz w:val="18"/>
                <w:szCs w:val="18"/>
                <w:rtl/>
              </w:rPr>
              <w:t>أ</w:t>
            </w:r>
            <w:r w:rsidRPr="00025A38">
              <w:rPr>
                <w:sz w:val="18"/>
                <w:szCs w:val="18"/>
                <w:rtl/>
              </w:rPr>
              <w:t>-</w:t>
            </w:r>
            <w:r w:rsidRPr="00025A38">
              <w:rPr>
                <w:rFonts w:cs="Courier New"/>
                <w:sz w:val="18"/>
                <w:szCs w:val="18"/>
                <w:rtl/>
              </w:rPr>
              <w:t>ك</w:t>
            </w:r>
            <w:r w:rsidRPr="00025A38">
              <w:rPr>
                <w:sz w:val="18"/>
                <w:szCs w:val="18"/>
                <w:rtl/>
              </w:rPr>
              <w:t>-</w:t>
            </w:r>
            <w:r w:rsidRPr="00025A38">
              <w:rPr>
                <w:rFonts w:cs="Courier New"/>
                <w:sz w:val="18"/>
                <w:szCs w:val="18"/>
                <w:rtl/>
              </w:rPr>
              <w:t>ف</w:t>
            </w:r>
            <w:r w:rsidRPr="00025A38">
              <w:rPr>
                <w:sz w:val="18"/>
                <w:szCs w:val="18"/>
                <w:rtl/>
              </w:rPr>
              <w:t>)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74" w:type="dxa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 xml:space="preserve">انجليزي علمي </w:t>
            </w:r>
            <w:r w:rsidRPr="00025A38">
              <w:rPr>
                <w:sz w:val="18"/>
                <w:szCs w:val="18"/>
                <w:rtl/>
              </w:rPr>
              <w:t>(</w:t>
            </w:r>
            <w:r w:rsidRPr="00025A38">
              <w:rPr>
                <w:rFonts w:cs="Courier New"/>
                <w:sz w:val="18"/>
                <w:szCs w:val="18"/>
                <w:rtl/>
              </w:rPr>
              <w:t>ر</w:t>
            </w:r>
            <w:r w:rsidRPr="00025A38">
              <w:rPr>
                <w:sz w:val="18"/>
                <w:szCs w:val="18"/>
                <w:rtl/>
              </w:rPr>
              <w:t>)</w:t>
            </w:r>
          </w:p>
        </w:tc>
        <w:tc>
          <w:tcPr>
            <w:tcW w:w="1076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66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>لغة انجليزية</w:t>
            </w:r>
            <w:r w:rsidRPr="00025A38">
              <w:rPr>
                <w:sz w:val="18"/>
                <w:szCs w:val="18"/>
                <w:rtl/>
              </w:rPr>
              <w:t>4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780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62" w:type="dxa"/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4"/>
                <w:szCs w:val="14"/>
                <w:rtl/>
              </w:rPr>
              <w:t>الثانية</w:t>
            </w:r>
            <w:proofErr w:type="gramEnd"/>
          </w:p>
        </w:tc>
        <w:tc>
          <w:tcPr>
            <w:tcW w:w="102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الثقافة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الإسلامية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25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14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74" w:type="dxa"/>
            <w:tcBorders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76" w:type="dxa"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مدخل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للثقافة الإسلامية</w:t>
            </w:r>
          </w:p>
        </w:tc>
        <w:tc>
          <w:tcPr>
            <w:tcW w:w="96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7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21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78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 w:val="restart"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 w:hint="cs"/>
                <w:b/>
                <w:bCs/>
                <w:sz w:val="12"/>
                <w:szCs w:val="12"/>
                <w:rtl/>
              </w:rPr>
              <w:t>الاثنين</w:t>
            </w:r>
            <w:proofErr w:type="gramEnd"/>
          </w:p>
        </w:tc>
        <w:tc>
          <w:tcPr>
            <w:tcW w:w="662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  <w:t>الأولى</w:t>
            </w:r>
            <w:proofErr w:type="gramEnd"/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1B73E6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أحياء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عامة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25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مقدمة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في البرمجة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>تذوق أدبي</w:t>
            </w:r>
          </w:p>
        </w:tc>
        <w:tc>
          <w:tcPr>
            <w:tcW w:w="974" w:type="dxa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76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66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لغة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عربية</w:t>
            </w:r>
            <w:r w:rsidRPr="00025A38">
              <w:rPr>
                <w:sz w:val="18"/>
                <w:szCs w:val="18"/>
                <w:rtl/>
              </w:rPr>
              <w:t>2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6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ميكانيكا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تحليلية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  <w:vAlign w:val="center"/>
          </w:tcPr>
          <w:p w:rsidR="00025A38" w:rsidRPr="00025A38" w:rsidRDefault="00650C6E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>ميكانيكا الكم</w:t>
            </w: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2" w:type="dxa"/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  <w:t>الثانية</w:t>
            </w:r>
            <w:proofErr w:type="gramEnd"/>
          </w:p>
        </w:tc>
        <w:tc>
          <w:tcPr>
            <w:tcW w:w="102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25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14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74" w:type="dxa"/>
            <w:tcBorders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76" w:type="dxa"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6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7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21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78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 w:val="restart"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  <w:t>الثلاثاء</w:t>
            </w:r>
            <w:proofErr w:type="gramEnd"/>
          </w:p>
        </w:tc>
        <w:tc>
          <w:tcPr>
            <w:tcW w:w="662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  <w:t>الأولى</w:t>
            </w:r>
            <w:proofErr w:type="gramEnd"/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25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74" w:type="dxa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76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66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6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780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2" w:type="dxa"/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  <w:t>الثانية</w:t>
            </w:r>
            <w:proofErr w:type="gramEnd"/>
          </w:p>
        </w:tc>
        <w:tc>
          <w:tcPr>
            <w:tcW w:w="102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25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14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74" w:type="dxa"/>
            <w:tcBorders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76" w:type="dxa"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6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7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21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78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</w:tr>
      <w:tr w:rsidR="00025A38" w:rsidRPr="002D7585" w:rsidTr="007F213A">
        <w:trPr>
          <w:trHeight w:val="262"/>
        </w:trPr>
        <w:tc>
          <w:tcPr>
            <w:tcW w:w="662" w:type="dxa"/>
            <w:vMerge w:val="restart"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  <w:t>الأربعاء</w:t>
            </w:r>
            <w:proofErr w:type="gramEnd"/>
          </w:p>
        </w:tc>
        <w:tc>
          <w:tcPr>
            <w:tcW w:w="662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  <w:t>الأولى</w:t>
            </w:r>
            <w:proofErr w:type="gramEnd"/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025A38" w:rsidRPr="00650C6E" w:rsidRDefault="00650C6E" w:rsidP="00025A38">
            <w:pPr>
              <w:jc w:val="center"/>
              <w:rPr>
                <w:sz w:val="18"/>
                <w:szCs w:val="18"/>
                <w:rtl/>
              </w:rPr>
            </w:pPr>
            <w:bookmarkStart w:id="0" w:name="_GoBack"/>
            <w:proofErr w:type="gramStart"/>
            <w:r w:rsidRPr="00650C6E">
              <w:rPr>
                <w:rFonts w:cs="Courier New"/>
                <w:sz w:val="18"/>
                <w:szCs w:val="18"/>
                <w:rtl/>
              </w:rPr>
              <w:t>فيزياء</w:t>
            </w:r>
            <w:proofErr w:type="gramEnd"/>
            <w:r w:rsidRPr="00650C6E">
              <w:rPr>
                <w:rFonts w:cs="Courier New"/>
                <w:sz w:val="18"/>
                <w:szCs w:val="18"/>
                <w:rtl/>
              </w:rPr>
              <w:t xml:space="preserve"> عامة </w:t>
            </w:r>
            <w:r w:rsidRPr="00650C6E">
              <w:rPr>
                <w:sz w:val="18"/>
                <w:szCs w:val="18"/>
                <w:rtl/>
              </w:rPr>
              <w:t>(2)</w:t>
            </w:r>
            <w:bookmarkEnd w:id="0"/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25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74" w:type="dxa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 xml:space="preserve">جبر </w:t>
            </w:r>
            <w:r w:rsidRPr="00025A38">
              <w:rPr>
                <w:sz w:val="18"/>
                <w:szCs w:val="18"/>
                <w:rtl/>
              </w:rPr>
              <w:t>(2)</w:t>
            </w:r>
          </w:p>
        </w:tc>
        <w:tc>
          <w:tcPr>
            <w:tcW w:w="1076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66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6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تحليل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مركب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</w:tr>
      <w:tr w:rsidR="00025A38" w:rsidRPr="002D7585" w:rsidTr="00025A38">
        <w:trPr>
          <w:trHeight w:val="113"/>
        </w:trPr>
        <w:tc>
          <w:tcPr>
            <w:tcW w:w="662" w:type="dxa"/>
            <w:vMerge/>
            <w:shd w:val="clear" w:color="auto" w:fill="FFFF99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2" w:type="dxa"/>
            <w:shd w:val="clear" w:color="auto" w:fill="E5DFEC" w:themeFill="accent4" w:themeFillTint="33"/>
            <w:vAlign w:val="center"/>
          </w:tcPr>
          <w:p w:rsidR="00025A38" w:rsidRPr="00413F7A" w:rsidRDefault="00025A38" w:rsidP="00025A38">
            <w:pPr>
              <w:jc w:val="center"/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</w:pPr>
            <w:proofErr w:type="gramStart"/>
            <w:r w:rsidRPr="00413F7A">
              <w:rPr>
                <w:rFonts w:ascii="Simplified Arabic" w:hAnsi="Simplified Arabic" w:cs="Simplified Arabic"/>
                <w:b/>
                <w:bCs/>
                <w:sz w:val="12"/>
                <w:szCs w:val="12"/>
                <w:rtl/>
              </w:rPr>
              <w:t>الثانية</w:t>
            </w:r>
            <w:proofErr w:type="gramEnd"/>
          </w:p>
        </w:tc>
        <w:tc>
          <w:tcPr>
            <w:tcW w:w="102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0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25" w:type="dxa"/>
            <w:shd w:val="clear" w:color="auto" w:fill="D9D9D9" w:themeFill="background1" w:themeFillShade="D9"/>
            <w:vAlign w:val="center"/>
          </w:tcPr>
          <w:p w:rsidR="00025A38" w:rsidRPr="00025A38" w:rsidRDefault="007F213A" w:rsidP="00025A38">
            <w:pPr>
              <w:jc w:val="center"/>
              <w:rPr>
                <w:sz w:val="18"/>
                <w:szCs w:val="18"/>
                <w:rtl/>
              </w:rPr>
            </w:pPr>
            <w:proofErr w:type="gramStart"/>
            <w:r w:rsidRPr="00025A38">
              <w:rPr>
                <w:rFonts w:cs="Courier New"/>
                <w:sz w:val="18"/>
                <w:szCs w:val="18"/>
                <w:rtl/>
              </w:rPr>
              <w:t>مقدمة</w:t>
            </w:r>
            <w:proofErr w:type="gramEnd"/>
            <w:r w:rsidRPr="00025A38">
              <w:rPr>
                <w:rFonts w:cs="Courier New"/>
                <w:sz w:val="18"/>
                <w:szCs w:val="18"/>
                <w:rtl/>
              </w:rPr>
              <w:t xml:space="preserve"> في الإحصاء</w:t>
            </w:r>
          </w:p>
        </w:tc>
        <w:tc>
          <w:tcPr>
            <w:tcW w:w="1143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74" w:type="dxa"/>
            <w:tcBorders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076" w:type="dxa"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6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277" w:type="dxa"/>
            <w:shd w:val="clear" w:color="auto" w:fill="D9D9D9" w:themeFill="background1" w:themeFillShade="D9"/>
            <w:vAlign w:val="center"/>
          </w:tcPr>
          <w:p w:rsidR="00025A38" w:rsidRPr="00025A38" w:rsidRDefault="007F213A" w:rsidP="00025A38">
            <w:pPr>
              <w:jc w:val="center"/>
              <w:rPr>
                <w:sz w:val="18"/>
                <w:szCs w:val="18"/>
                <w:rtl/>
              </w:rPr>
            </w:pPr>
            <w:r w:rsidRPr="00025A38">
              <w:rPr>
                <w:rFonts w:cs="Courier New"/>
                <w:sz w:val="18"/>
                <w:szCs w:val="18"/>
                <w:rtl/>
              </w:rPr>
              <w:t xml:space="preserve">مقدمة في </w:t>
            </w:r>
            <w:proofErr w:type="spellStart"/>
            <w:r w:rsidRPr="00025A38">
              <w:rPr>
                <w:rFonts w:cs="Courier New"/>
                <w:sz w:val="18"/>
                <w:szCs w:val="18"/>
                <w:rtl/>
              </w:rPr>
              <w:t>الاحصاء</w:t>
            </w:r>
            <w:proofErr w:type="spellEnd"/>
            <w:r w:rsidRPr="00025A38">
              <w:rPr>
                <w:rFonts w:cs="Courier New"/>
                <w:sz w:val="18"/>
                <w:szCs w:val="18"/>
                <w:rtl/>
              </w:rPr>
              <w:t xml:space="preserve"> والاحتمالات</w:t>
            </w:r>
          </w:p>
        </w:tc>
        <w:tc>
          <w:tcPr>
            <w:tcW w:w="1206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921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78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noProof/>
                <w:sz w:val="18"/>
                <w:szCs w:val="18"/>
                <w:rtl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  <w:vAlign w:val="center"/>
          </w:tcPr>
          <w:p w:rsidR="00025A38" w:rsidRPr="00025A38" w:rsidRDefault="00025A38" w:rsidP="00025A38">
            <w:pPr>
              <w:jc w:val="center"/>
              <w:rPr>
                <w:sz w:val="18"/>
                <w:szCs w:val="18"/>
                <w:rtl/>
              </w:rPr>
            </w:pPr>
          </w:p>
        </w:tc>
      </w:tr>
    </w:tbl>
    <w:p w:rsidR="00025A38" w:rsidRDefault="00025A38" w:rsidP="001B2CDE">
      <w:pPr>
        <w:rPr>
          <w:rFonts w:cs="Courier New"/>
          <w:b/>
          <w:bCs/>
          <w:sz w:val="20"/>
          <w:szCs w:val="20"/>
          <w:rtl/>
        </w:rPr>
      </w:pPr>
    </w:p>
    <w:p w:rsidR="00025A38" w:rsidRDefault="00025A38" w:rsidP="001B2CDE">
      <w:pPr>
        <w:rPr>
          <w:rFonts w:cs="Courier New"/>
          <w:b/>
          <w:bCs/>
          <w:sz w:val="20"/>
          <w:szCs w:val="20"/>
          <w:rtl/>
        </w:rPr>
      </w:pPr>
    </w:p>
    <w:p w:rsidR="00025A38" w:rsidRDefault="00025A38" w:rsidP="001B2CDE">
      <w:pPr>
        <w:rPr>
          <w:rFonts w:cs="Courier New"/>
          <w:b/>
          <w:bCs/>
          <w:sz w:val="20"/>
          <w:szCs w:val="20"/>
          <w:rtl/>
        </w:rPr>
      </w:pPr>
    </w:p>
    <w:p w:rsidR="007541E2" w:rsidRPr="0086209B" w:rsidRDefault="00025A38" w:rsidP="00025A38">
      <w:pPr>
        <w:rPr>
          <w:b/>
          <w:bCs/>
          <w:sz w:val="20"/>
          <w:szCs w:val="20"/>
          <w:rtl/>
        </w:rPr>
      </w:pPr>
      <w:r>
        <w:rPr>
          <w:rFonts w:cs="Courier New" w:hint="cs"/>
          <w:b/>
          <w:bCs/>
          <w:sz w:val="20"/>
          <w:szCs w:val="20"/>
          <w:rtl/>
        </w:rPr>
        <w:t xml:space="preserve">      </w:t>
      </w:r>
      <w:r w:rsidR="001B2CDE" w:rsidRPr="0086209B">
        <w:rPr>
          <w:rFonts w:cs="Courier New"/>
          <w:b/>
          <w:bCs/>
          <w:sz w:val="20"/>
          <w:szCs w:val="20"/>
          <w:rtl/>
        </w:rPr>
        <w:t>رئيسة القسم</w:t>
      </w:r>
      <w:r w:rsidR="001B2CDE" w:rsidRPr="0086209B">
        <w:rPr>
          <w:b/>
          <w:bCs/>
          <w:sz w:val="20"/>
          <w:szCs w:val="20"/>
          <w:rtl/>
        </w:rPr>
        <w:t>:</w:t>
      </w:r>
      <w:r w:rsidR="001B2CDE" w:rsidRPr="0086209B">
        <w:rPr>
          <w:rFonts w:cs="Courier New"/>
          <w:b/>
          <w:bCs/>
          <w:sz w:val="20"/>
          <w:szCs w:val="20"/>
          <w:rtl/>
        </w:rPr>
        <w:t>د</w:t>
      </w:r>
      <w:r w:rsidR="001B2CDE" w:rsidRPr="0086209B">
        <w:rPr>
          <w:b/>
          <w:bCs/>
          <w:sz w:val="20"/>
          <w:szCs w:val="20"/>
          <w:rtl/>
        </w:rPr>
        <w:t>.</w:t>
      </w:r>
      <w:r w:rsidR="001B2CDE" w:rsidRPr="0086209B">
        <w:rPr>
          <w:rFonts w:cs="Courier New"/>
          <w:b/>
          <w:bCs/>
          <w:sz w:val="20"/>
          <w:szCs w:val="20"/>
          <w:rtl/>
        </w:rPr>
        <w:t xml:space="preserve">نوال المالكي           </w:t>
      </w:r>
      <w:r>
        <w:rPr>
          <w:rFonts w:cs="Courier New"/>
          <w:b/>
          <w:bCs/>
          <w:sz w:val="20"/>
          <w:szCs w:val="20"/>
          <w:rtl/>
        </w:rPr>
        <w:t xml:space="preserve">     </w:t>
      </w:r>
      <w:r w:rsidR="001B2CDE" w:rsidRPr="0086209B">
        <w:rPr>
          <w:rFonts w:cs="Courier New"/>
          <w:b/>
          <w:bCs/>
          <w:sz w:val="20"/>
          <w:szCs w:val="20"/>
          <w:rtl/>
        </w:rPr>
        <w:t xml:space="preserve">       وكيلة الكلية</w:t>
      </w:r>
      <w:r w:rsidR="001B2CDE" w:rsidRPr="0086209B">
        <w:rPr>
          <w:b/>
          <w:bCs/>
          <w:sz w:val="20"/>
          <w:szCs w:val="20"/>
          <w:rtl/>
        </w:rPr>
        <w:t>:</w:t>
      </w:r>
      <w:r w:rsidR="001B2CDE" w:rsidRPr="0086209B">
        <w:rPr>
          <w:rFonts w:cs="Courier New"/>
          <w:b/>
          <w:bCs/>
          <w:sz w:val="20"/>
          <w:szCs w:val="20"/>
          <w:rtl/>
        </w:rPr>
        <w:t>د</w:t>
      </w:r>
      <w:r w:rsidR="001B2CDE" w:rsidRPr="0086209B">
        <w:rPr>
          <w:b/>
          <w:bCs/>
          <w:sz w:val="20"/>
          <w:szCs w:val="20"/>
          <w:rtl/>
        </w:rPr>
        <w:t>.</w:t>
      </w:r>
      <w:r w:rsidR="001B2CDE" w:rsidRPr="0086209B">
        <w:rPr>
          <w:rFonts w:cs="Courier New"/>
          <w:b/>
          <w:bCs/>
          <w:sz w:val="20"/>
          <w:szCs w:val="20"/>
          <w:rtl/>
        </w:rPr>
        <w:t xml:space="preserve">ليلى الحسين            </w:t>
      </w:r>
      <w:r>
        <w:rPr>
          <w:rFonts w:cs="Courier New" w:hint="cs"/>
          <w:b/>
          <w:bCs/>
          <w:sz w:val="20"/>
          <w:szCs w:val="20"/>
          <w:rtl/>
        </w:rPr>
        <w:t xml:space="preserve">        </w:t>
      </w:r>
      <w:r w:rsidR="001B2CDE" w:rsidRPr="0086209B">
        <w:rPr>
          <w:rFonts w:cs="Courier New"/>
          <w:b/>
          <w:bCs/>
          <w:sz w:val="20"/>
          <w:szCs w:val="20"/>
          <w:rtl/>
        </w:rPr>
        <w:t xml:space="preserve"> عميدة الكلية</w:t>
      </w:r>
      <w:r w:rsidR="001B2CDE" w:rsidRPr="0086209B">
        <w:rPr>
          <w:b/>
          <w:bCs/>
          <w:sz w:val="20"/>
          <w:szCs w:val="20"/>
          <w:rtl/>
        </w:rPr>
        <w:t>:</w:t>
      </w:r>
      <w:r w:rsidR="001B2CDE" w:rsidRPr="0086209B">
        <w:rPr>
          <w:rFonts w:cs="Courier New"/>
          <w:b/>
          <w:bCs/>
          <w:sz w:val="20"/>
          <w:szCs w:val="20"/>
          <w:rtl/>
        </w:rPr>
        <w:t>د</w:t>
      </w:r>
      <w:r w:rsidR="001B2CDE" w:rsidRPr="0086209B">
        <w:rPr>
          <w:b/>
          <w:bCs/>
          <w:sz w:val="20"/>
          <w:szCs w:val="20"/>
          <w:rtl/>
        </w:rPr>
        <w:t>.</w:t>
      </w:r>
      <w:r w:rsidR="001B2CDE" w:rsidRPr="0086209B">
        <w:rPr>
          <w:rFonts w:cs="Courier New"/>
          <w:b/>
          <w:bCs/>
          <w:sz w:val="20"/>
          <w:szCs w:val="20"/>
          <w:rtl/>
        </w:rPr>
        <w:t xml:space="preserve">نهاد </w:t>
      </w:r>
      <w:proofErr w:type="spellStart"/>
      <w:r w:rsidR="001B2CDE" w:rsidRPr="0086209B">
        <w:rPr>
          <w:rFonts w:cs="Courier New"/>
          <w:b/>
          <w:bCs/>
          <w:sz w:val="20"/>
          <w:szCs w:val="20"/>
          <w:rtl/>
        </w:rPr>
        <w:t>العمير</w:t>
      </w:r>
      <w:proofErr w:type="spellEnd"/>
    </w:p>
    <w:sectPr w:rsidR="007541E2" w:rsidRPr="0086209B" w:rsidSect="00025A38">
      <w:pgSz w:w="15840" w:h="12240" w:orient="landscape" w:code="1"/>
      <w:pgMar w:top="288" w:right="144" w:bottom="288" w:left="144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Latha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3"/>
  <w:embedSystemFonts/>
  <w:proofState w:spelling="clean" w:grammar="clean"/>
  <w:stylePaneFormatFilter w:val="3F01"/>
  <w:defaultTabStop w:val="720"/>
  <w:drawingGridHorizontalSpacing w:val="120"/>
  <w:drawingGridVerticalSpacing w:val="381"/>
  <w:displayHorizontalDrawingGridEvery w:val="2"/>
  <w:characterSpacingControl w:val="doNotCompress"/>
  <w:compat/>
  <w:rsids>
    <w:rsidRoot w:val="008E2EB0"/>
    <w:rsid w:val="000024E0"/>
    <w:rsid w:val="00003DFC"/>
    <w:rsid w:val="00025A38"/>
    <w:rsid w:val="000501C2"/>
    <w:rsid w:val="000562A8"/>
    <w:rsid w:val="000C7A41"/>
    <w:rsid w:val="000D0AE6"/>
    <w:rsid w:val="000D36F3"/>
    <w:rsid w:val="001135B6"/>
    <w:rsid w:val="0012347D"/>
    <w:rsid w:val="00134C23"/>
    <w:rsid w:val="00142590"/>
    <w:rsid w:val="0015048C"/>
    <w:rsid w:val="00150BD1"/>
    <w:rsid w:val="001844ED"/>
    <w:rsid w:val="001B2CDE"/>
    <w:rsid w:val="001B73E6"/>
    <w:rsid w:val="001F3D39"/>
    <w:rsid w:val="00213E9D"/>
    <w:rsid w:val="002229FB"/>
    <w:rsid w:val="0023500C"/>
    <w:rsid w:val="00253AB7"/>
    <w:rsid w:val="00262850"/>
    <w:rsid w:val="00267410"/>
    <w:rsid w:val="00297547"/>
    <w:rsid w:val="002D7585"/>
    <w:rsid w:val="002E5E39"/>
    <w:rsid w:val="00336CF1"/>
    <w:rsid w:val="00337B93"/>
    <w:rsid w:val="003547D1"/>
    <w:rsid w:val="00381F75"/>
    <w:rsid w:val="00382960"/>
    <w:rsid w:val="003A276B"/>
    <w:rsid w:val="003A287F"/>
    <w:rsid w:val="003A5207"/>
    <w:rsid w:val="003C6F3E"/>
    <w:rsid w:val="003D1B48"/>
    <w:rsid w:val="003D3EA3"/>
    <w:rsid w:val="00413F7A"/>
    <w:rsid w:val="004140B8"/>
    <w:rsid w:val="004921ED"/>
    <w:rsid w:val="004B2A8C"/>
    <w:rsid w:val="004C0591"/>
    <w:rsid w:val="00503E44"/>
    <w:rsid w:val="005052A7"/>
    <w:rsid w:val="00510809"/>
    <w:rsid w:val="005320E8"/>
    <w:rsid w:val="00570207"/>
    <w:rsid w:val="00592135"/>
    <w:rsid w:val="005B57CA"/>
    <w:rsid w:val="005E413D"/>
    <w:rsid w:val="00614B08"/>
    <w:rsid w:val="006311A8"/>
    <w:rsid w:val="00650C6E"/>
    <w:rsid w:val="00682E95"/>
    <w:rsid w:val="006A3382"/>
    <w:rsid w:val="006E2753"/>
    <w:rsid w:val="007242AF"/>
    <w:rsid w:val="00730683"/>
    <w:rsid w:val="007541E2"/>
    <w:rsid w:val="00761727"/>
    <w:rsid w:val="0078063F"/>
    <w:rsid w:val="007A1067"/>
    <w:rsid w:val="007B6F0D"/>
    <w:rsid w:val="007F213A"/>
    <w:rsid w:val="007F2587"/>
    <w:rsid w:val="00811556"/>
    <w:rsid w:val="008246B4"/>
    <w:rsid w:val="008266B4"/>
    <w:rsid w:val="00842812"/>
    <w:rsid w:val="0084712B"/>
    <w:rsid w:val="0086209B"/>
    <w:rsid w:val="00882FD4"/>
    <w:rsid w:val="00883F6C"/>
    <w:rsid w:val="008934DB"/>
    <w:rsid w:val="008B2748"/>
    <w:rsid w:val="008B2788"/>
    <w:rsid w:val="008E2EB0"/>
    <w:rsid w:val="008F4FFE"/>
    <w:rsid w:val="009074DC"/>
    <w:rsid w:val="00921F67"/>
    <w:rsid w:val="009702A1"/>
    <w:rsid w:val="0098121E"/>
    <w:rsid w:val="00A14A67"/>
    <w:rsid w:val="00A614DC"/>
    <w:rsid w:val="00A64044"/>
    <w:rsid w:val="00A7241F"/>
    <w:rsid w:val="00A93A30"/>
    <w:rsid w:val="00A93D69"/>
    <w:rsid w:val="00AA4ECF"/>
    <w:rsid w:val="00AA6CA7"/>
    <w:rsid w:val="00AB1520"/>
    <w:rsid w:val="00AD3664"/>
    <w:rsid w:val="00B14F6F"/>
    <w:rsid w:val="00B37DC6"/>
    <w:rsid w:val="00B4773F"/>
    <w:rsid w:val="00B5228D"/>
    <w:rsid w:val="00B71C4F"/>
    <w:rsid w:val="00B81884"/>
    <w:rsid w:val="00B82921"/>
    <w:rsid w:val="00B927AF"/>
    <w:rsid w:val="00BA6FA5"/>
    <w:rsid w:val="00BB5107"/>
    <w:rsid w:val="00BC29D5"/>
    <w:rsid w:val="00BC480F"/>
    <w:rsid w:val="00BE794D"/>
    <w:rsid w:val="00BF2951"/>
    <w:rsid w:val="00BF724F"/>
    <w:rsid w:val="00C000B8"/>
    <w:rsid w:val="00C02FD6"/>
    <w:rsid w:val="00C3109E"/>
    <w:rsid w:val="00C3347A"/>
    <w:rsid w:val="00C46223"/>
    <w:rsid w:val="00C81A7C"/>
    <w:rsid w:val="00CB6291"/>
    <w:rsid w:val="00CE33E3"/>
    <w:rsid w:val="00D0210D"/>
    <w:rsid w:val="00D30816"/>
    <w:rsid w:val="00D755E2"/>
    <w:rsid w:val="00D76027"/>
    <w:rsid w:val="00D76091"/>
    <w:rsid w:val="00D97011"/>
    <w:rsid w:val="00DA4787"/>
    <w:rsid w:val="00DD152E"/>
    <w:rsid w:val="00DD6E52"/>
    <w:rsid w:val="00E31AF5"/>
    <w:rsid w:val="00E51D22"/>
    <w:rsid w:val="00E62E2A"/>
    <w:rsid w:val="00E840C9"/>
    <w:rsid w:val="00E85FFC"/>
    <w:rsid w:val="00EC3046"/>
    <w:rsid w:val="00ED13B7"/>
    <w:rsid w:val="00ED383A"/>
    <w:rsid w:val="00EE0888"/>
    <w:rsid w:val="00EE4A79"/>
    <w:rsid w:val="00F05EED"/>
    <w:rsid w:val="00F14679"/>
    <w:rsid w:val="00F352A5"/>
    <w:rsid w:val="00F358C4"/>
    <w:rsid w:val="00F37541"/>
    <w:rsid w:val="00F54B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5FFC"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E2EB0"/>
    <w:pPr>
      <w:bidi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A2ACF6-462E-466C-85E1-86E316631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www.arabswell.com</dc:creator>
  <cp:lastModifiedBy>Toshiba</cp:lastModifiedBy>
  <cp:revision>3</cp:revision>
  <cp:lastPrinted>2011-12-14T10:01:00Z</cp:lastPrinted>
  <dcterms:created xsi:type="dcterms:W3CDTF">2011-12-26T16:32:00Z</dcterms:created>
  <dcterms:modified xsi:type="dcterms:W3CDTF">2012-01-08T20:51:00Z</dcterms:modified>
</cp:coreProperties>
</file>