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11199" w:type="dxa"/>
        <w:tblInd w:w="-1367" w:type="dxa"/>
        <w:tblLook w:val="04A0"/>
      </w:tblPr>
      <w:tblGrid>
        <w:gridCol w:w="5628"/>
        <w:gridCol w:w="5571"/>
      </w:tblGrid>
      <w:tr w:rsidR="00AD2B5A" w:rsidRPr="003514D1" w:rsidTr="003514D1">
        <w:tc>
          <w:tcPr>
            <w:tcW w:w="5628" w:type="dxa"/>
          </w:tcPr>
          <w:p w:rsidR="00AD2B5A" w:rsidRPr="003514D1" w:rsidRDefault="00AD2B5A" w:rsidP="00AD2B5A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514D1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الخاصيه</w:t>
            </w:r>
          </w:p>
        </w:tc>
        <w:tc>
          <w:tcPr>
            <w:tcW w:w="5571" w:type="dxa"/>
          </w:tcPr>
          <w:p w:rsidR="00AD2B5A" w:rsidRPr="003514D1" w:rsidRDefault="00AD2B5A" w:rsidP="00AD2B5A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514D1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العدد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AD2B5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نظريات اكتساب اللغة</w:t>
            </w:r>
          </w:p>
        </w:tc>
        <w:tc>
          <w:tcPr>
            <w:tcW w:w="5571" w:type="dxa"/>
          </w:tcPr>
          <w:p w:rsidR="00AD2B5A" w:rsidRPr="003514D1" w:rsidRDefault="00AD2B5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10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AD2B5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  هاريسون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  </w:t>
            </w:r>
            <w:r w:rsidRPr="003514D1">
              <w:rPr>
                <w:rFonts w:hint="cs"/>
                <w:color w:val="000000" w:themeColor="text1"/>
                <w:rtl/>
              </w:rPr>
              <w:t>الطبي</w:t>
            </w:r>
          </w:p>
        </w:tc>
        <w:tc>
          <w:tcPr>
            <w:tcW w:w="5571" w:type="dxa"/>
          </w:tcPr>
          <w:p w:rsidR="00AD2B5A" w:rsidRPr="003514D1" w:rsidRDefault="00AD2B5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4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وقياس العوامل النفسية المرتبطة باضطرابات التواصل</w:t>
            </w:r>
          </w:p>
        </w:tc>
        <w:tc>
          <w:tcPr>
            <w:tcW w:w="5571" w:type="dxa"/>
          </w:tcPr>
          <w:p w:rsidR="00AD2B5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5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 xml:space="preserve">مراحل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عملية قياس وتشخيص الاضطرابات اللغوية</w:t>
            </w:r>
          </w:p>
        </w:tc>
        <w:tc>
          <w:tcPr>
            <w:tcW w:w="5571" w:type="dxa"/>
          </w:tcPr>
          <w:p w:rsidR="00AD2B5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4</w:t>
            </w:r>
          </w:p>
        </w:tc>
      </w:tr>
      <w:tr w:rsidR="00AD2B5A" w:rsidRPr="003514D1" w:rsidTr="003514D1">
        <w:tc>
          <w:tcPr>
            <w:tcW w:w="5628" w:type="dxa"/>
          </w:tcPr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مرحلة تشخيص مظاهر الاضطرابات اللغوية للأطفال ذوي المشكلات اللغوية</w:t>
            </w:r>
            <w:r w:rsidRPr="003514D1">
              <w:rPr>
                <w:rFonts w:hint="cs"/>
                <w:color w:val="000000" w:themeColor="text1"/>
                <w:rtl/>
              </w:rPr>
              <w:t>:</w:t>
            </w:r>
          </w:p>
          <w:p w:rsidR="00AD2B5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اختبار الينوي للقدرات السيكولوجية</w:t>
            </w:r>
          </w:p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واختبار مايكل بست لصعوبات التعلم</w:t>
            </w:r>
          </w:p>
        </w:tc>
        <w:tc>
          <w:tcPr>
            <w:tcW w:w="5571" w:type="dxa"/>
          </w:tcPr>
          <w:p w:rsidR="00AD2B5A" w:rsidRPr="003514D1" w:rsidRDefault="00AD2B5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12062A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يتكون من اثني عشر اختباراً فرعياً، ويصلح هذا الاختبار للفئات العمرية من سن الثانية وحتى سن العاشرة</w:t>
            </w:r>
          </w:p>
          <w:p w:rsidR="003514D1" w:rsidRPr="003514D1" w:rsidRDefault="003514D1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12062A" w:rsidRPr="003514D1" w:rsidRDefault="0012062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ويتكون هذا الاختبار من 24 فقرة موزعة على خمسة أبعاد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E967C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علاج اضطراب النطق والكلام</w:t>
            </w:r>
          </w:p>
        </w:tc>
        <w:tc>
          <w:tcPr>
            <w:tcW w:w="5571" w:type="dxa"/>
          </w:tcPr>
          <w:p w:rsidR="00AD2B5A" w:rsidRPr="003514D1" w:rsidRDefault="00E967C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6</w:t>
            </w:r>
          </w:p>
        </w:tc>
      </w:tr>
      <w:tr w:rsidR="00AD2B5A" w:rsidRPr="003514D1" w:rsidTr="003514D1">
        <w:tc>
          <w:tcPr>
            <w:tcW w:w="5628" w:type="dxa"/>
          </w:tcPr>
          <w:p w:rsidR="00AD2B5A" w:rsidRPr="003514D1" w:rsidRDefault="001D6868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الصوت غير الطبيعي كعرض للمرض</w:t>
            </w:r>
          </w:p>
        </w:tc>
        <w:tc>
          <w:tcPr>
            <w:tcW w:w="5571" w:type="dxa"/>
          </w:tcPr>
          <w:p w:rsidR="00AD2B5A" w:rsidRPr="003514D1" w:rsidRDefault="001D6868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3 فرضيات</w:t>
            </w:r>
          </w:p>
        </w:tc>
      </w:tr>
      <w:tr w:rsidR="002953DA" w:rsidRPr="003514D1" w:rsidTr="003514D1">
        <w:tc>
          <w:tcPr>
            <w:tcW w:w="5628" w:type="dxa"/>
          </w:tcPr>
          <w:p w:rsidR="002953DA" w:rsidRPr="003514D1" w:rsidRDefault="002953DA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خطوات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تقييم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المشكلات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الصوتية</w:t>
            </w:r>
          </w:p>
        </w:tc>
        <w:tc>
          <w:tcPr>
            <w:tcW w:w="5571" w:type="dxa"/>
          </w:tcPr>
          <w:p w:rsidR="002953DA" w:rsidRPr="003514D1" w:rsidRDefault="002953DA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6</w:t>
            </w:r>
          </w:p>
        </w:tc>
      </w:tr>
      <w:tr w:rsidR="00A17869" w:rsidRPr="003514D1" w:rsidTr="003514D1">
        <w:tc>
          <w:tcPr>
            <w:tcW w:w="5628" w:type="dxa"/>
          </w:tcPr>
          <w:p w:rsidR="00A17869" w:rsidRPr="003514D1" w:rsidRDefault="00A17869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اختلال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الطلاقة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الطبيعي</w:t>
            </w:r>
          </w:p>
        </w:tc>
        <w:tc>
          <w:tcPr>
            <w:tcW w:w="5571" w:type="dxa"/>
          </w:tcPr>
          <w:p w:rsidR="00A17869" w:rsidRPr="003514D1" w:rsidRDefault="00A17869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ينتج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الشخص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14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وحدة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كلامية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في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الثانية</w:t>
            </w:r>
          </w:p>
          <w:p w:rsidR="00A17869" w:rsidRPr="003514D1" w:rsidRDefault="00A17869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وباستعمال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100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عضلة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وبالتالي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ينتج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السلوك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الحركي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المعقد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.</w:t>
            </w:r>
          </w:p>
          <w:p w:rsidR="00A17869" w:rsidRPr="003514D1" w:rsidRDefault="00A17869" w:rsidP="003514D1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ويقدر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حوالي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140000,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حدثاً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عصبياً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مطلوب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لكل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ثانية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إنتاج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كلام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حركي</w:t>
            </w:r>
          </w:p>
        </w:tc>
      </w:tr>
      <w:tr w:rsidR="00652FDB" w:rsidRPr="003514D1" w:rsidTr="003514D1">
        <w:tc>
          <w:tcPr>
            <w:tcW w:w="5628" w:type="dxa"/>
          </w:tcPr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مراحل تطور التأتأة:</w:t>
            </w:r>
          </w:p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بلود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ستين</w:t>
            </w:r>
          </w:p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فان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رابير</w:t>
            </w:r>
          </w:p>
        </w:tc>
        <w:tc>
          <w:tcPr>
            <w:tcW w:w="5571" w:type="dxa"/>
          </w:tcPr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</w:p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4</w:t>
            </w:r>
          </w:p>
          <w:p w:rsidR="00652FDB" w:rsidRPr="003514D1" w:rsidRDefault="00652FD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3</w:t>
            </w:r>
          </w:p>
        </w:tc>
      </w:tr>
      <w:tr w:rsidR="00234FAB" w:rsidRPr="003514D1" w:rsidTr="003514D1">
        <w:tc>
          <w:tcPr>
            <w:tcW w:w="5628" w:type="dxa"/>
          </w:tcPr>
          <w:p w:rsidR="00234FAB" w:rsidRPr="003514D1" w:rsidRDefault="00234FA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اختلال الطلاقة لدى الطفل لدى الطفل يعتبر طبيعياً إذا كان لديه اختلال الطلاقة</w:t>
            </w:r>
          </w:p>
        </w:tc>
        <w:tc>
          <w:tcPr>
            <w:tcW w:w="5571" w:type="dxa"/>
          </w:tcPr>
          <w:p w:rsidR="00234FAB" w:rsidRPr="003514D1" w:rsidRDefault="00234FAB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في تسع كلمات أو أقل لكل (100) كلمة منطوقة</w:t>
            </w:r>
          </w:p>
        </w:tc>
      </w:tr>
      <w:tr w:rsidR="006E3159" w:rsidRPr="003514D1" w:rsidTr="003514D1">
        <w:tc>
          <w:tcPr>
            <w:tcW w:w="5628" w:type="dxa"/>
          </w:tcPr>
          <w:p w:rsidR="006E3159" w:rsidRPr="003514D1" w:rsidRDefault="006E3159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المعيار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الذي يشير إلى وجود مشكلة التأتأة</w:t>
            </w:r>
          </w:p>
        </w:tc>
        <w:tc>
          <w:tcPr>
            <w:tcW w:w="5571" w:type="dxa"/>
          </w:tcPr>
          <w:p w:rsidR="006E3159" w:rsidRPr="003514D1" w:rsidRDefault="006E3159" w:rsidP="003514D1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تكرارات لجزء من الكلمة في شكل وحدتين أو أكثر وبنسبة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2%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أو أكثر من الكلمات المنطوقة,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~&gt; لكل 100 كلمة من مخزون الطفل فإذا اصبح التكرار في كلمتين منهم يصبح لديه بوادر للتأتأة .</w:t>
            </w:r>
          </w:p>
          <w:p w:rsidR="006E3159" w:rsidRPr="003514D1" w:rsidRDefault="006E3159" w:rsidP="003514D1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إطالات أطول من ثانية واحدة لكل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2%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أو أكثر من الكلمات المنطوقة.</w:t>
            </w:r>
          </w:p>
          <w:p w:rsidR="006E3159" w:rsidRPr="003514D1" w:rsidRDefault="006E3159" w:rsidP="003514D1">
            <w:pPr>
              <w:pStyle w:val="ListParagraph"/>
              <w:numPr>
                <w:ilvl w:val="0"/>
                <w:numId w:val="1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وقفات إجبارية وترددات أطول من ثانيتين في تدفق الكلام.</w:t>
            </w:r>
          </w:p>
        </w:tc>
      </w:tr>
      <w:tr w:rsidR="00711689" w:rsidRPr="003514D1" w:rsidTr="003514D1">
        <w:tc>
          <w:tcPr>
            <w:tcW w:w="5628" w:type="dxa"/>
          </w:tcPr>
          <w:p w:rsidR="00711689" w:rsidRPr="003514D1" w:rsidRDefault="00711689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معايير لتقييم الطفل المتأتئ</w:t>
            </w:r>
          </w:p>
        </w:tc>
        <w:tc>
          <w:tcPr>
            <w:tcW w:w="5571" w:type="dxa"/>
          </w:tcPr>
          <w:p w:rsidR="00711689" w:rsidRPr="003514D1" w:rsidRDefault="00711689" w:rsidP="003514D1">
            <w:pPr>
              <w:pStyle w:val="ListParagraph"/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9</w:t>
            </w:r>
          </w:p>
        </w:tc>
      </w:tr>
      <w:tr w:rsidR="00711689" w:rsidRPr="003514D1" w:rsidTr="003514D1">
        <w:tc>
          <w:tcPr>
            <w:tcW w:w="5628" w:type="dxa"/>
          </w:tcPr>
          <w:p w:rsidR="00711689" w:rsidRPr="003514D1" w:rsidRDefault="00711689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سلوكيات التاتأة (تكرارات عديده في الكلمه)</w:t>
            </w:r>
          </w:p>
        </w:tc>
        <w:tc>
          <w:tcPr>
            <w:tcW w:w="5571" w:type="dxa"/>
          </w:tcPr>
          <w:p w:rsidR="00711689" w:rsidRPr="003514D1" w:rsidRDefault="00711689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5 او اكثر</w:t>
            </w:r>
          </w:p>
        </w:tc>
      </w:tr>
      <w:tr w:rsidR="00E77BFD" w:rsidRPr="003514D1" w:rsidTr="003514D1">
        <w:tc>
          <w:tcPr>
            <w:tcW w:w="5628" w:type="dxa"/>
          </w:tcPr>
          <w:p w:rsidR="00E77BFD" w:rsidRPr="003514D1" w:rsidRDefault="00E77BFD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الأسئلة التي يمكن تسمع من قبل الأخصائي الذي يجري التقييم الأولي للتأتأة</w:t>
            </w:r>
          </w:p>
        </w:tc>
        <w:tc>
          <w:tcPr>
            <w:tcW w:w="5571" w:type="dxa"/>
          </w:tcPr>
          <w:p w:rsidR="00E77BFD" w:rsidRPr="003514D1" w:rsidRDefault="00E77BFD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7</w:t>
            </w:r>
          </w:p>
        </w:tc>
      </w:tr>
      <w:tr w:rsidR="00BF4426" w:rsidRPr="003514D1" w:rsidTr="003514D1">
        <w:tc>
          <w:tcPr>
            <w:tcW w:w="5628" w:type="dxa"/>
          </w:tcPr>
          <w:p w:rsidR="00BF4426" w:rsidRPr="003514D1" w:rsidRDefault="00BF4426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قياس وتشخيص التأتأة</w:t>
            </w:r>
          </w:p>
        </w:tc>
        <w:tc>
          <w:tcPr>
            <w:tcW w:w="5571" w:type="dxa"/>
          </w:tcPr>
          <w:p w:rsidR="00BF4426" w:rsidRPr="003514D1" w:rsidRDefault="00BF4426" w:rsidP="003514D1">
            <w:pPr>
              <w:pStyle w:val="ListParagraph"/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كل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10 اختلالات طلاقة كلامية لكل 100 كلمة يعني التأتأة.</w:t>
            </w:r>
          </w:p>
          <w:p w:rsidR="00BF4426" w:rsidRPr="003514D1" w:rsidRDefault="00BF4426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10/100= تأتأة</w:t>
            </w:r>
          </w:p>
        </w:tc>
      </w:tr>
      <w:tr w:rsidR="002432E0" w:rsidRPr="003514D1" w:rsidTr="003514D1">
        <w:tc>
          <w:tcPr>
            <w:tcW w:w="5628" w:type="dxa"/>
          </w:tcPr>
          <w:p w:rsidR="002432E0" w:rsidRPr="003514D1" w:rsidRDefault="002432E0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عناصر تقييم التأتأة</w:t>
            </w:r>
          </w:p>
        </w:tc>
        <w:tc>
          <w:tcPr>
            <w:tcW w:w="5571" w:type="dxa"/>
          </w:tcPr>
          <w:p w:rsidR="002432E0" w:rsidRPr="003514D1" w:rsidRDefault="002432E0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4</w:t>
            </w:r>
          </w:p>
        </w:tc>
      </w:tr>
      <w:tr w:rsidR="00A26C98" w:rsidRPr="003514D1" w:rsidTr="003514D1">
        <w:tc>
          <w:tcPr>
            <w:tcW w:w="5628" w:type="dxa"/>
          </w:tcPr>
          <w:p w:rsidR="00A26C98" w:rsidRPr="003514D1" w:rsidRDefault="00A26C98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عناصر التواصل الداعم المساند والبديل</w:t>
            </w:r>
          </w:p>
        </w:tc>
        <w:tc>
          <w:tcPr>
            <w:tcW w:w="5571" w:type="dxa"/>
          </w:tcPr>
          <w:p w:rsidR="00A26C98" w:rsidRPr="003514D1" w:rsidRDefault="00A26C98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3</w:t>
            </w:r>
          </w:p>
        </w:tc>
      </w:tr>
      <w:tr w:rsidR="00845AA9" w:rsidRPr="003514D1" w:rsidTr="003514D1">
        <w:tc>
          <w:tcPr>
            <w:tcW w:w="5628" w:type="dxa"/>
          </w:tcPr>
          <w:p w:rsidR="00845AA9" w:rsidRPr="003514D1" w:rsidRDefault="00845AA9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أهداف التقييم الشامل فإنه يجب أن نجمع المعلومات من فريق متعدد التخصصات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وعددهم</w:t>
            </w:r>
          </w:p>
        </w:tc>
        <w:tc>
          <w:tcPr>
            <w:tcW w:w="5571" w:type="dxa"/>
          </w:tcPr>
          <w:p w:rsidR="00845AA9" w:rsidRPr="003514D1" w:rsidRDefault="00845AA9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14</w:t>
            </w:r>
          </w:p>
        </w:tc>
      </w:tr>
      <w:tr w:rsidR="007D46CC" w:rsidRPr="003514D1" w:rsidTr="003514D1">
        <w:tc>
          <w:tcPr>
            <w:tcW w:w="5628" w:type="dxa"/>
          </w:tcPr>
          <w:p w:rsidR="007D46CC" w:rsidRPr="003514D1" w:rsidRDefault="007D46CC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ولتحديد المفردات فإن الأخصائي عليه أن يراعي</w:t>
            </w:r>
          </w:p>
        </w:tc>
        <w:tc>
          <w:tcPr>
            <w:tcW w:w="5571" w:type="dxa"/>
          </w:tcPr>
          <w:p w:rsidR="007D46CC" w:rsidRPr="003514D1" w:rsidRDefault="007D46CC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اختيار المفردات من بين أول (50) كلمة من المعلومات الإنمائية المحددة للشخص</w:t>
            </w:r>
          </w:p>
        </w:tc>
      </w:tr>
      <w:tr w:rsidR="007D46CC" w:rsidRPr="003514D1" w:rsidTr="003514D1">
        <w:tc>
          <w:tcPr>
            <w:tcW w:w="5628" w:type="dxa"/>
          </w:tcPr>
          <w:p w:rsidR="007D46CC" w:rsidRPr="003514D1" w:rsidRDefault="007D46CC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عوامل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اختيار نظام التواصل الداعم والبديل</w:t>
            </w:r>
          </w:p>
        </w:tc>
        <w:tc>
          <w:tcPr>
            <w:tcW w:w="5571" w:type="dxa"/>
          </w:tcPr>
          <w:p w:rsidR="007D46CC" w:rsidRPr="003514D1" w:rsidRDefault="007D46CC" w:rsidP="003514D1">
            <w:pPr>
              <w:pStyle w:val="ListParagraph"/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3</w:t>
            </w:r>
          </w:p>
        </w:tc>
      </w:tr>
      <w:tr w:rsidR="00497F17" w:rsidRPr="003514D1" w:rsidTr="003514D1">
        <w:tc>
          <w:tcPr>
            <w:tcW w:w="5628" w:type="dxa"/>
          </w:tcPr>
          <w:p w:rsidR="00497F17" w:rsidRPr="003514D1" w:rsidRDefault="00497F17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تصنيف هنري هد</w:t>
            </w:r>
          </w:p>
        </w:tc>
        <w:tc>
          <w:tcPr>
            <w:tcW w:w="5571" w:type="dxa"/>
          </w:tcPr>
          <w:p w:rsidR="00497F17" w:rsidRPr="003514D1" w:rsidRDefault="00497F17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4</w:t>
            </w:r>
          </w:p>
        </w:tc>
      </w:tr>
      <w:tr w:rsidR="00497F17" w:rsidRPr="003514D1" w:rsidTr="003514D1">
        <w:tc>
          <w:tcPr>
            <w:tcW w:w="5628" w:type="dxa"/>
          </w:tcPr>
          <w:p w:rsidR="00497F17" w:rsidRPr="003514D1" w:rsidRDefault="00497F17" w:rsidP="003514D1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 فون موناكوف</w:t>
            </w:r>
          </w:p>
        </w:tc>
        <w:tc>
          <w:tcPr>
            <w:tcW w:w="5571" w:type="dxa"/>
          </w:tcPr>
          <w:p w:rsidR="00497F17" w:rsidRPr="003514D1" w:rsidRDefault="00497F17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3</w:t>
            </w:r>
          </w:p>
        </w:tc>
      </w:tr>
      <w:tr w:rsidR="00221F9F" w:rsidRPr="003514D1" w:rsidTr="003514D1">
        <w:tc>
          <w:tcPr>
            <w:tcW w:w="5628" w:type="dxa"/>
          </w:tcPr>
          <w:p w:rsidR="00221F9F" w:rsidRPr="003514D1" w:rsidRDefault="00221F9F" w:rsidP="003514D1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عملية قياس وتشخيص الاضطرابات اللغوية</w:t>
            </w:r>
          </w:p>
        </w:tc>
        <w:tc>
          <w:tcPr>
            <w:tcW w:w="5571" w:type="dxa"/>
          </w:tcPr>
          <w:p w:rsidR="00221F9F" w:rsidRPr="003514D1" w:rsidRDefault="00221F9F" w:rsidP="003514D1">
            <w:pPr>
              <w:pStyle w:val="ListParagraph"/>
              <w:bidi/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4</w:t>
            </w:r>
          </w:p>
        </w:tc>
      </w:tr>
    </w:tbl>
    <w:p w:rsidR="00AD2B5A" w:rsidRDefault="00AD2B5A">
      <w:pPr>
        <w:rPr>
          <w:rFonts w:hint="cs"/>
          <w:color w:val="000000" w:themeColor="text1"/>
          <w:rtl/>
        </w:rPr>
      </w:pPr>
    </w:p>
    <w:p w:rsidR="00B05016" w:rsidRPr="003514D1" w:rsidRDefault="00B05016">
      <w:pPr>
        <w:rPr>
          <w:rFonts w:hint="cs"/>
          <w:color w:val="000000" w:themeColor="text1"/>
          <w:rtl/>
        </w:rPr>
      </w:pPr>
    </w:p>
    <w:tbl>
      <w:tblPr>
        <w:tblStyle w:val="TableGrid"/>
        <w:bidiVisual/>
        <w:tblW w:w="11199" w:type="dxa"/>
        <w:tblInd w:w="-1367" w:type="dxa"/>
        <w:tblLook w:val="04A0"/>
      </w:tblPr>
      <w:tblGrid>
        <w:gridCol w:w="5628"/>
        <w:gridCol w:w="5571"/>
      </w:tblGrid>
      <w:tr w:rsidR="00AD2B5A" w:rsidRPr="003514D1" w:rsidTr="00B05016">
        <w:tc>
          <w:tcPr>
            <w:tcW w:w="5628" w:type="dxa"/>
          </w:tcPr>
          <w:p w:rsidR="00AD2B5A" w:rsidRPr="003514D1" w:rsidRDefault="00AD2B5A" w:rsidP="00587D13">
            <w:pPr>
              <w:jc w:val="center"/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3514D1">
              <w:rPr>
                <w:rFonts w:hint="cs"/>
                <w:color w:val="000000" w:themeColor="text1"/>
                <w:sz w:val="28"/>
                <w:szCs w:val="28"/>
                <w:rtl/>
              </w:rPr>
              <w:lastRenderedPageBreak/>
              <w:t>العالم</w:t>
            </w:r>
          </w:p>
        </w:tc>
        <w:tc>
          <w:tcPr>
            <w:tcW w:w="5571" w:type="dxa"/>
          </w:tcPr>
          <w:p w:rsidR="00AD2B5A" w:rsidRPr="003514D1" w:rsidRDefault="00AD2B5A" w:rsidP="00587D13">
            <w:pPr>
              <w:jc w:val="center"/>
              <w:rPr>
                <w:rFonts w:hint="cs"/>
                <w:color w:val="000000" w:themeColor="text1"/>
                <w:sz w:val="28"/>
                <w:szCs w:val="28"/>
                <w:rtl/>
              </w:rPr>
            </w:pPr>
            <w:r w:rsidRPr="003514D1">
              <w:rPr>
                <w:rFonts w:hint="cs"/>
                <w:color w:val="000000" w:themeColor="text1"/>
                <w:sz w:val="28"/>
                <w:szCs w:val="28"/>
                <w:rtl/>
              </w:rPr>
              <w:t>الخاص بـ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AD2B5A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  هاريسون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</w:rPr>
              <w:t>  </w:t>
            </w:r>
            <w:r w:rsidRPr="008957B0">
              <w:rPr>
                <w:rFonts w:hint="cs"/>
                <w:color w:val="000000" w:themeColor="text1"/>
                <w:rtl/>
              </w:rPr>
              <w:t>الطبي</w:t>
            </w:r>
          </w:p>
        </w:tc>
        <w:tc>
          <w:tcPr>
            <w:tcW w:w="5571" w:type="dxa"/>
          </w:tcPr>
          <w:p w:rsidR="00AD2B5A" w:rsidRPr="008957B0" w:rsidRDefault="00AD2B5A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 اضطرابات النطق والكلام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هلهان وهيوارد وكيرك</w:t>
            </w:r>
          </w:p>
        </w:tc>
        <w:tc>
          <w:tcPr>
            <w:tcW w:w="5571" w:type="dxa"/>
          </w:tcPr>
          <w:p w:rsidR="004F4509" w:rsidRPr="008957B0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مظاهر للاضطرابات اللغوية بشكل عام</w:t>
            </w:r>
          </w:p>
        </w:tc>
      </w:tr>
      <w:tr w:rsidR="00AD2B5A" w:rsidRPr="003514D1" w:rsidTr="00B05016">
        <w:tc>
          <w:tcPr>
            <w:tcW w:w="5628" w:type="dxa"/>
          </w:tcPr>
          <w:p w:rsidR="0012062A" w:rsidRPr="008957B0" w:rsidRDefault="002953DA" w:rsidP="008957B0">
            <w:pPr>
              <w:pStyle w:val="ListParagraph"/>
              <w:bidi/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اختبار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بيبودي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للمفردات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المصورة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-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اختبار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الاستيعاب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السمعي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للغة</w:t>
            </w:r>
          </w:p>
        </w:tc>
        <w:tc>
          <w:tcPr>
            <w:tcW w:w="5571" w:type="dxa"/>
          </w:tcPr>
          <w:p w:rsidR="00AD2B5A" w:rsidRPr="008957B0" w:rsidRDefault="002953DA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الاختبارات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الي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تقيس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نطق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وسمع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الطفل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652FDB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بلود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ستين-فان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رابير</w:t>
            </w:r>
          </w:p>
        </w:tc>
        <w:tc>
          <w:tcPr>
            <w:tcW w:w="5571" w:type="dxa"/>
          </w:tcPr>
          <w:p w:rsidR="00AD2B5A" w:rsidRPr="008957B0" w:rsidRDefault="00652FDB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hint="cs"/>
                <w:color w:val="000000" w:themeColor="text1"/>
                <w:rtl/>
              </w:rPr>
              <w:t>تطور التأتأة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رامج</w:t>
            </w:r>
          </w:p>
        </w:tc>
        <w:tc>
          <w:tcPr>
            <w:tcW w:w="5571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hint="cs"/>
                <w:color w:val="000000" w:themeColor="text1"/>
                <w:rtl/>
              </w:rPr>
              <w:t>تقييم الطفل المتأتئ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الدليل التشخيصي الإحصائي الرابع المُراجع والصادر عن جمعية الأطباء  النفسيين الأمريكية</w:t>
            </w:r>
          </w:p>
        </w:tc>
        <w:tc>
          <w:tcPr>
            <w:tcW w:w="5571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hint="cs"/>
                <w:color w:val="000000" w:themeColor="text1"/>
                <w:rtl/>
              </w:rPr>
              <w:t xml:space="preserve">معايير 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تشخيص التأتأة</w:t>
            </w:r>
          </w:p>
        </w:tc>
      </w:tr>
      <w:tr w:rsidR="00AD2B5A" w:rsidRPr="003514D1" w:rsidTr="00B05016">
        <w:tc>
          <w:tcPr>
            <w:tcW w:w="5628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الرابطة الأمريكية للتأتأة</w:t>
            </w:r>
          </w:p>
        </w:tc>
        <w:tc>
          <w:tcPr>
            <w:tcW w:w="5571" w:type="dxa"/>
          </w:tcPr>
          <w:p w:rsidR="00AD2B5A" w:rsidRPr="008957B0" w:rsidRDefault="0071168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السلوكات التالية لتمييز التأتأة عن اختلال الطلاقة الطبيعي</w:t>
            </w:r>
          </w:p>
        </w:tc>
      </w:tr>
      <w:tr w:rsidR="00845AA9" w:rsidRPr="003514D1" w:rsidTr="00B05016">
        <w:tc>
          <w:tcPr>
            <w:tcW w:w="5628" w:type="dxa"/>
          </w:tcPr>
          <w:p w:rsidR="00845AA9" w:rsidRPr="008957B0" w:rsidRDefault="00845AA9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كارير</w:t>
            </w:r>
          </w:p>
        </w:tc>
        <w:tc>
          <w:tcPr>
            <w:tcW w:w="5571" w:type="dxa"/>
          </w:tcPr>
          <w:p w:rsidR="00845AA9" w:rsidRPr="008957B0" w:rsidRDefault="00845AA9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طوّر نظام 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برنامج استهلاك اللغة غير الكلامية</w:t>
            </w:r>
          </w:p>
        </w:tc>
      </w:tr>
      <w:tr w:rsidR="00497F17" w:rsidRPr="003514D1" w:rsidTr="00B05016">
        <w:tc>
          <w:tcPr>
            <w:tcW w:w="5628" w:type="dxa"/>
          </w:tcPr>
          <w:p w:rsidR="00497F17" w:rsidRPr="008957B0" w:rsidRDefault="00497F17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هنري هد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- 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فون موناكوف</w:t>
            </w:r>
          </w:p>
        </w:tc>
        <w:tc>
          <w:tcPr>
            <w:tcW w:w="5571" w:type="dxa"/>
          </w:tcPr>
          <w:p w:rsidR="00497F17" w:rsidRPr="008957B0" w:rsidRDefault="00497F17" w:rsidP="008957B0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 الأفازيا: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يعتمد على الوظيفة اللغوية</w:t>
            </w:r>
          </w:p>
        </w:tc>
      </w:tr>
      <w:tr w:rsidR="00497F17" w:rsidRPr="003514D1" w:rsidTr="00B05016">
        <w:tc>
          <w:tcPr>
            <w:tcW w:w="5628" w:type="dxa"/>
          </w:tcPr>
          <w:p w:rsidR="00497F17" w:rsidRPr="008957B0" w:rsidRDefault="00497F17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الدراسات التشريحية التي قام بها كل من بوليس بروكا وفرنيك وهنري هد و جاكسون و جولدشتاين و بييرماري</w:t>
            </w:r>
          </w:p>
        </w:tc>
        <w:tc>
          <w:tcPr>
            <w:tcW w:w="5571" w:type="dxa"/>
          </w:tcPr>
          <w:p w:rsidR="00497F17" w:rsidRPr="008957B0" w:rsidRDefault="00497F17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تصنيف الأفازيا</w:t>
            </w:r>
          </w:p>
        </w:tc>
      </w:tr>
      <w:tr w:rsidR="00DD669A" w:rsidRPr="003514D1" w:rsidTr="00B05016">
        <w:tc>
          <w:tcPr>
            <w:tcW w:w="5628" w:type="dxa"/>
          </w:tcPr>
          <w:p w:rsidR="00DD669A" w:rsidRPr="008957B0" w:rsidRDefault="00DD669A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بوليس بروكا</w:t>
            </w:r>
          </w:p>
        </w:tc>
        <w:tc>
          <w:tcPr>
            <w:tcW w:w="5571" w:type="dxa"/>
          </w:tcPr>
          <w:p w:rsidR="00DD669A" w:rsidRPr="008957B0" w:rsidRDefault="00221F9F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</w:t>
            </w:r>
            <w:r w:rsidR="00DD669A"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لأفازيا الحركية:</w:t>
            </w:r>
            <w:r w:rsidR="00DD669A" w:rsidRPr="008957B0">
              <w:rPr>
                <w:rFonts w:asciiTheme="minorBidi" w:hAnsiTheme="minorBidi"/>
                <w:color w:val="000000" w:themeColor="text1"/>
                <w:sz w:val="24"/>
                <w:szCs w:val="24"/>
              </w:rPr>
              <w:t xml:space="preserve"> </w:t>
            </w:r>
            <w:r w:rsidR="00DD669A"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( بروكا )</w:t>
            </w:r>
          </w:p>
        </w:tc>
      </w:tr>
      <w:tr w:rsidR="00221F9F" w:rsidRPr="003514D1" w:rsidTr="00B05016">
        <w:tc>
          <w:tcPr>
            <w:tcW w:w="5628" w:type="dxa"/>
          </w:tcPr>
          <w:p w:rsidR="00221F9F" w:rsidRPr="008957B0" w:rsidRDefault="00221F9F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فرنيك</w:t>
            </w:r>
          </w:p>
        </w:tc>
        <w:tc>
          <w:tcPr>
            <w:tcW w:w="5571" w:type="dxa"/>
          </w:tcPr>
          <w:p w:rsidR="00221F9F" w:rsidRPr="008957B0" w:rsidRDefault="00221F9F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الأفازيا الحسية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(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متلازمة ما خلف شق سلفيوس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)</w:t>
            </w:r>
          </w:p>
        </w:tc>
      </w:tr>
      <w:tr w:rsidR="00C97E88" w:rsidRPr="003514D1" w:rsidTr="00B05016">
        <w:tc>
          <w:tcPr>
            <w:tcW w:w="5628" w:type="dxa"/>
          </w:tcPr>
          <w:p w:rsidR="00C97E88" w:rsidRPr="008957B0" w:rsidRDefault="00C97E88" w:rsidP="008957B0">
            <w:pPr>
              <w:pStyle w:val="ListParagraph"/>
              <w:numPr>
                <w:ilvl w:val="0"/>
                <w:numId w:val="5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اختبارات ديترويت للاستعداد للتعلم.</w:t>
            </w:r>
          </w:p>
          <w:p w:rsidR="00C97E88" w:rsidRPr="008957B0" w:rsidRDefault="00C97E88" w:rsidP="008957B0">
            <w:pPr>
              <w:pStyle w:val="ListParagraph"/>
              <w:numPr>
                <w:ilvl w:val="0"/>
                <w:numId w:val="5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واختبارات سلنقر لاند للتعرف المبدئي على الأطفال ذوي الصعوبات اللغوية المحدودة.</w:t>
            </w:r>
          </w:p>
          <w:p w:rsidR="00C97E88" w:rsidRPr="008957B0" w:rsidRDefault="00C97E88" w:rsidP="008957B0">
            <w:pPr>
              <w:pStyle w:val="ListParagraph"/>
              <w:numPr>
                <w:ilvl w:val="0"/>
                <w:numId w:val="5"/>
              </w:numPr>
              <w:bidi/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واختبار فشر-لوقمان للكفاية النطقية.</w:t>
            </w:r>
          </w:p>
          <w:p w:rsidR="00C97E88" w:rsidRPr="008957B0" w:rsidRDefault="00C97E88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واختبار الاستيعاب السمعي للغة. ومقياس كومبتن الصوتي </w:t>
            </w: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.</w:t>
            </w:r>
          </w:p>
        </w:tc>
        <w:tc>
          <w:tcPr>
            <w:tcW w:w="5571" w:type="dxa"/>
          </w:tcPr>
          <w:p w:rsidR="00C97E88" w:rsidRPr="008957B0" w:rsidRDefault="00C97E88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</w:pPr>
            <w:r w:rsidRPr="008957B0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الاختبارات المعرفيه في </w:t>
            </w:r>
            <w:r w:rsidRPr="008957B0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مرحلة تشخيص مظاهر الاضطرابات اللغوية للأطفال ذوي المشكلات اللغوية</w:t>
            </w:r>
          </w:p>
        </w:tc>
      </w:tr>
    </w:tbl>
    <w:p w:rsidR="004F4509" w:rsidRPr="003514D1" w:rsidRDefault="004F4509" w:rsidP="004F4509">
      <w:pPr>
        <w:rPr>
          <w:rFonts w:hint="cs"/>
          <w:color w:val="000000" w:themeColor="text1"/>
          <w:sz w:val="28"/>
          <w:szCs w:val="28"/>
          <w:rtl/>
        </w:rPr>
      </w:pPr>
    </w:p>
    <w:tbl>
      <w:tblPr>
        <w:tblStyle w:val="TableGrid"/>
        <w:bidiVisual/>
        <w:tblW w:w="11199" w:type="dxa"/>
        <w:tblInd w:w="-1367" w:type="dxa"/>
        <w:tblLook w:val="04A0"/>
      </w:tblPr>
      <w:tblGrid>
        <w:gridCol w:w="5628"/>
        <w:gridCol w:w="5571"/>
      </w:tblGrid>
      <w:tr w:rsidR="004F4509" w:rsidRPr="003514D1" w:rsidTr="008957B0">
        <w:tc>
          <w:tcPr>
            <w:tcW w:w="5628" w:type="dxa"/>
          </w:tcPr>
          <w:p w:rsidR="004F4509" w:rsidRPr="008957B0" w:rsidRDefault="004F4509" w:rsidP="004F4509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957B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العمر</w:t>
            </w:r>
          </w:p>
        </w:tc>
        <w:tc>
          <w:tcPr>
            <w:tcW w:w="5571" w:type="dxa"/>
          </w:tcPr>
          <w:p w:rsidR="004F4509" w:rsidRPr="008957B0" w:rsidRDefault="004F4509" w:rsidP="004F4509">
            <w:pPr>
              <w:jc w:val="center"/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8957B0">
              <w:rPr>
                <w:rFonts w:hint="cs"/>
                <w:b/>
                <w:bCs/>
                <w:color w:val="000000" w:themeColor="text1"/>
                <w:sz w:val="28"/>
                <w:szCs w:val="28"/>
                <w:rtl/>
              </w:rPr>
              <w:t>الخاص بــ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مرحلة الطفولة المبكرة (2-5) سنة</w:t>
            </w:r>
          </w:p>
        </w:tc>
        <w:tc>
          <w:tcPr>
            <w:tcW w:w="5571" w:type="dxa"/>
          </w:tcPr>
          <w:p w:rsidR="004F4509" w:rsidRPr="003514D1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ضعف المحصول اللغوي وتأخر الكلام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عمر الثانية أو أكثر</w:t>
            </w:r>
          </w:p>
        </w:tc>
        <w:tc>
          <w:tcPr>
            <w:tcW w:w="5571" w:type="dxa"/>
          </w:tcPr>
          <w:p w:rsidR="004F4509" w:rsidRPr="003514D1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تاخر ظهور الطفل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4F4509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عمر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2-4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سنوات</w:t>
            </w: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6-8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سنوات</w:t>
            </w: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3,5- 8,5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سنة</w:t>
            </w:r>
          </w:p>
        </w:tc>
        <w:tc>
          <w:tcPr>
            <w:tcW w:w="5571" w:type="dxa"/>
          </w:tcPr>
          <w:p w:rsidR="004F4509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تطور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التأتأة</w:t>
            </w:r>
            <w:r w:rsidRPr="003514D1">
              <w:rPr>
                <w:rFonts w:hint="cs"/>
                <w:color w:val="000000" w:themeColor="text1"/>
                <w:rtl/>
              </w:rPr>
              <w:t>:</w:t>
            </w:r>
          </w:p>
          <w:p w:rsidR="00BE5142" w:rsidRPr="003514D1" w:rsidRDefault="00BE5142" w:rsidP="008957B0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بالتأتأة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التطورية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وتستمر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لفترات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قصيرة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حيث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تختفي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بعد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أشهر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قليلة</w:t>
            </w:r>
          </w:p>
          <w:p w:rsidR="00BE5142" w:rsidRPr="003514D1" w:rsidRDefault="00BE5142" w:rsidP="008957B0">
            <w:pPr>
              <w:jc w:val="center"/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التأتأة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المعتدلة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العمر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حيث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يختفي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هذا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الشكل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بعد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سنتين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أو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ثلاث</w:t>
            </w:r>
          </w:p>
          <w:p w:rsidR="00BE5142" w:rsidRPr="003514D1" w:rsidRDefault="00BE5142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التأتأة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الدائمة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وغالباً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ما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تبدأ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في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سن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ظاهرة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التأتأة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في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الكلام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.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لدى الأطفال 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u w:val="single"/>
                <w:rtl/>
              </w:rPr>
              <w:t>الأكبر عمرًا</w:t>
            </w: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 xml:space="preserve"> كالعاشرة والحادية عشر</w:t>
            </w: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بعد عمر 12</w:t>
            </w:r>
          </w:p>
        </w:tc>
        <w:tc>
          <w:tcPr>
            <w:tcW w:w="5571" w:type="dxa"/>
          </w:tcPr>
          <w:p w:rsidR="00BB7338" w:rsidRPr="003514D1" w:rsidRDefault="00BB7338" w:rsidP="008957B0">
            <w:pPr>
              <w:jc w:val="center"/>
              <w:rPr>
                <w:rFonts w:asciiTheme="minorBidi" w:hAnsiTheme="minorBidi"/>
                <w:color w:val="000000" w:themeColor="text1"/>
                <w:sz w:val="24"/>
                <w:szCs w:val="24"/>
              </w:rPr>
            </w:pPr>
            <w:r w:rsidRPr="003514D1">
              <w:rPr>
                <w:rFonts w:asciiTheme="minorBidi" w:hAnsiTheme="minorBidi" w:hint="cs"/>
                <w:color w:val="000000" w:themeColor="text1"/>
                <w:sz w:val="24"/>
                <w:szCs w:val="24"/>
                <w:rtl/>
              </w:rPr>
              <w:t>ا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ضطرابات تحريفية:</w:t>
            </w:r>
          </w:p>
          <w:p w:rsidR="004F4509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تكون عندما يصدر الصوت بشكل خاطئ والصوت الجديد لا يبتعد كثيرًا عن الصوت الحقيقي الصحيح</w:t>
            </w: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</w:p>
          <w:p w:rsidR="00BB7338" w:rsidRPr="003514D1" w:rsidRDefault="00BB7338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ويمكن أن تنتج هذه الحالات بسبب شذوذ خلقي في الأسنان والشفاه والفك ويشتبه عادة بوجود ضعف عقلي مصاحب لهذه الحالات خاصة إذا دام هذا الاضطراب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الا بعد عمر 5</w:t>
            </w:r>
          </w:p>
        </w:tc>
        <w:tc>
          <w:tcPr>
            <w:tcW w:w="5571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u w:val="single"/>
                <w:rtl/>
              </w:rPr>
              <w:t>لا يمكن</w:t>
            </w: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 xml:space="preserve"> الحديث عن الأفازيا لدى الطفل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اكبر من 5</w:t>
            </w:r>
          </w:p>
        </w:tc>
        <w:tc>
          <w:tcPr>
            <w:tcW w:w="5571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على الأخصائي عزل حالات البكم لدى الأطفال</w:t>
            </w:r>
          </w:p>
        </w:tc>
      </w:tr>
      <w:tr w:rsidR="004F4509" w:rsidRPr="003514D1" w:rsidTr="008957B0">
        <w:tc>
          <w:tcPr>
            <w:tcW w:w="5628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hint="cs"/>
                <w:color w:val="000000" w:themeColor="text1"/>
                <w:rtl/>
              </w:rPr>
              <w:t>4-10</w:t>
            </w:r>
          </w:p>
        </w:tc>
        <w:tc>
          <w:tcPr>
            <w:tcW w:w="5571" w:type="dxa"/>
          </w:tcPr>
          <w:p w:rsidR="004F4509" w:rsidRPr="003514D1" w:rsidRDefault="00221F9F" w:rsidP="008957B0">
            <w:pPr>
              <w:jc w:val="center"/>
              <w:rPr>
                <w:rFonts w:hint="cs"/>
                <w:color w:val="000000" w:themeColor="text1"/>
                <w:rtl/>
              </w:rPr>
            </w:pPr>
            <w:r w:rsidRPr="003514D1">
              <w:rPr>
                <w:rFonts w:asciiTheme="minorBidi" w:hAnsiTheme="minorBidi"/>
                <w:color w:val="000000" w:themeColor="text1"/>
                <w:sz w:val="24"/>
                <w:szCs w:val="24"/>
                <w:rtl/>
              </w:rPr>
              <w:t>أفازيا مكتسبة</w:t>
            </w:r>
          </w:p>
        </w:tc>
      </w:tr>
    </w:tbl>
    <w:p w:rsidR="004F4509" w:rsidRPr="003514D1" w:rsidRDefault="004F4509">
      <w:pPr>
        <w:rPr>
          <w:rFonts w:hint="cs"/>
          <w:color w:val="000000" w:themeColor="text1"/>
        </w:rPr>
      </w:pPr>
    </w:p>
    <w:sectPr w:rsidR="004F4509" w:rsidRPr="003514D1" w:rsidSect="009B0113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C5D" w:rsidRDefault="00E77C5D" w:rsidP="00AD2B5A">
      <w:pPr>
        <w:spacing w:after="0" w:line="240" w:lineRule="auto"/>
      </w:pPr>
      <w:r>
        <w:separator/>
      </w:r>
    </w:p>
  </w:endnote>
  <w:endnote w:type="continuationSeparator" w:id="0">
    <w:p w:rsidR="00E77C5D" w:rsidRDefault="00E77C5D" w:rsidP="00AD2B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C5D" w:rsidRDefault="00E77C5D" w:rsidP="00AD2B5A">
      <w:pPr>
        <w:spacing w:after="0" w:line="240" w:lineRule="auto"/>
      </w:pPr>
      <w:r>
        <w:separator/>
      </w:r>
    </w:p>
  </w:footnote>
  <w:footnote w:type="continuationSeparator" w:id="0">
    <w:p w:rsidR="00E77C5D" w:rsidRDefault="00E77C5D" w:rsidP="00AD2B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40"/>
        <w:szCs w:val="40"/>
        <w:rtl/>
      </w:rPr>
      <w:alias w:val="Title"/>
      <w:id w:val="77738743"/>
      <w:placeholder>
        <w:docPart w:val="3D87584071D8483994A7BAB06FACB3A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D2B5A" w:rsidRPr="00AD2B5A" w:rsidRDefault="00AD2B5A" w:rsidP="00AD2B5A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40"/>
            <w:szCs w:val="40"/>
          </w:rPr>
        </w:pPr>
        <w:r w:rsidRPr="00AD2B5A">
          <w:rPr>
            <w:rFonts w:asciiTheme="majorHAnsi" w:eastAsiaTheme="majorEastAsia" w:hAnsiTheme="majorHAnsi" w:cstheme="majorBidi" w:hint="cs"/>
            <w:sz w:val="40"/>
            <w:szCs w:val="40"/>
            <w:rtl/>
          </w:rPr>
          <w:t>ملخص الاعداد والعلماء للتخاطب .. همس التميمي</w:t>
        </w:r>
      </w:p>
    </w:sdtContent>
  </w:sdt>
  <w:p w:rsidR="00AD2B5A" w:rsidRDefault="00AD2B5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3915"/>
    <w:multiLevelType w:val="hybridMultilevel"/>
    <w:tmpl w:val="D110E3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A3B89"/>
    <w:multiLevelType w:val="hybridMultilevel"/>
    <w:tmpl w:val="8D1E5A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0379DB"/>
    <w:multiLevelType w:val="hybridMultilevel"/>
    <w:tmpl w:val="75B2CDA4"/>
    <w:lvl w:ilvl="0" w:tplc="483469E6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9750CE"/>
    <w:multiLevelType w:val="hybridMultilevel"/>
    <w:tmpl w:val="C4987AEA"/>
    <w:lvl w:ilvl="0" w:tplc="AC12D75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D86AA7"/>
    <w:multiLevelType w:val="hybridMultilevel"/>
    <w:tmpl w:val="7A36D48A"/>
    <w:lvl w:ilvl="0" w:tplc="4ADAF5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B5A"/>
    <w:rsid w:val="000F4C90"/>
    <w:rsid w:val="0012062A"/>
    <w:rsid w:val="001D6868"/>
    <w:rsid w:val="00221F9F"/>
    <w:rsid w:val="00234FAB"/>
    <w:rsid w:val="002432E0"/>
    <w:rsid w:val="002953DA"/>
    <w:rsid w:val="003514D1"/>
    <w:rsid w:val="00497F17"/>
    <w:rsid w:val="004F4509"/>
    <w:rsid w:val="00507D6A"/>
    <w:rsid w:val="00652FDB"/>
    <w:rsid w:val="006E3159"/>
    <w:rsid w:val="00711689"/>
    <w:rsid w:val="007A4125"/>
    <w:rsid w:val="007D46CC"/>
    <w:rsid w:val="00845AA9"/>
    <w:rsid w:val="008957B0"/>
    <w:rsid w:val="009B0113"/>
    <w:rsid w:val="00A17869"/>
    <w:rsid w:val="00A26C98"/>
    <w:rsid w:val="00AD2B5A"/>
    <w:rsid w:val="00B05016"/>
    <w:rsid w:val="00BB7338"/>
    <w:rsid w:val="00BD086C"/>
    <w:rsid w:val="00BE5142"/>
    <w:rsid w:val="00BF4426"/>
    <w:rsid w:val="00C97E88"/>
    <w:rsid w:val="00DD669A"/>
    <w:rsid w:val="00E77BFD"/>
    <w:rsid w:val="00E77C5D"/>
    <w:rsid w:val="00E967CA"/>
    <w:rsid w:val="00EA2E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086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2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B5A"/>
  </w:style>
  <w:style w:type="paragraph" w:styleId="Footer">
    <w:name w:val="footer"/>
    <w:basedOn w:val="Normal"/>
    <w:link w:val="FooterChar"/>
    <w:uiPriority w:val="99"/>
    <w:semiHidden/>
    <w:unhideWhenUsed/>
    <w:rsid w:val="00AD2B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2B5A"/>
  </w:style>
  <w:style w:type="paragraph" w:styleId="BalloonText">
    <w:name w:val="Balloon Text"/>
    <w:basedOn w:val="Normal"/>
    <w:link w:val="BalloonTextChar"/>
    <w:uiPriority w:val="99"/>
    <w:semiHidden/>
    <w:unhideWhenUsed/>
    <w:rsid w:val="00AD2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B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D2B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953DA"/>
    <w:pPr>
      <w:bidi w:val="0"/>
      <w:ind w:left="720"/>
      <w:contextualSpacing/>
    </w:pPr>
  </w:style>
  <w:style w:type="paragraph" w:styleId="NoSpacing">
    <w:name w:val="No Spacing"/>
    <w:link w:val="NoSpacingChar"/>
    <w:uiPriority w:val="1"/>
    <w:qFormat/>
    <w:rsid w:val="00BF4426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F4426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D87584071D8483994A7BAB06FACB3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B1A02-6667-4D5C-B7BD-09457C9BC098}"/>
      </w:docPartPr>
      <w:docPartBody>
        <w:p w:rsidR="00000000" w:rsidRDefault="00144D8A" w:rsidP="00144D8A">
          <w:pPr>
            <w:pStyle w:val="3D87584071D8483994A7BAB06FACB3A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44D8A"/>
    <w:rsid w:val="00144D8A"/>
    <w:rsid w:val="00182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D87584071D8483994A7BAB06FACB3A9">
    <w:name w:val="3D87584071D8483994A7BAB06FACB3A9"/>
    <w:rsid w:val="00144D8A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3200</Characters>
  <Application>Microsoft Office Word</Application>
  <DocSecurity>0</DocSecurity>
  <Lines>26</Lines>
  <Paragraphs>7</Paragraphs>
  <ScaleCrop>false</ScaleCrop>
  <Company/>
  <LinksUpToDate>false</LinksUpToDate>
  <CharactersWithSpaces>3754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الاعداد والعلماء للتخاطب .. همس التميمي</dc:title>
  <dc:creator>Hams Al-Tmimi</dc:creator>
  <cp:lastModifiedBy>Hams Al-Tmimi</cp:lastModifiedBy>
  <cp:revision>2</cp:revision>
  <dcterms:created xsi:type="dcterms:W3CDTF">2013-05-11T04:53:00Z</dcterms:created>
  <dcterms:modified xsi:type="dcterms:W3CDTF">2013-05-11T04:53:00Z</dcterms:modified>
</cp:coreProperties>
</file>