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B1E" w:rsidRPr="000F60DC" w:rsidRDefault="00AD4B1E" w:rsidP="000F60DC">
      <w:pPr>
        <w:pStyle w:val="2"/>
        <w:jc w:val="center"/>
        <w:rPr>
          <w:rFonts w:asciiTheme="minorBidi" w:hAnsiTheme="minorBidi" w:cstheme="minorBidi"/>
          <w:color w:val="FF0000"/>
          <w:sz w:val="22"/>
          <w:szCs w:val="22"/>
          <w:rtl/>
        </w:rPr>
      </w:pPr>
      <w:r w:rsidRPr="000F60DC">
        <w:rPr>
          <w:rFonts w:asciiTheme="minorBidi" w:hAnsiTheme="minorBidi" w:cstheme="minorBidi"/>
          <w:color w:val="FF0000"/>
          <w:sz w:val="22"/>
          <w:szCs w:val="22"/>
          <w:rtl/>
        </w:rPr>
        <w:t>أسئلة مراجعة لمنهج الأنشطة لذوي الاحتياجات الخاصة ...</w:t>
      </w:r>
    </w:p>
    <w:p w:rsidR="00DF67A6" w:rsidRPr="000F60DC" w:rsidRDefault="00DF67A6" w:rsidP="000F60DC">
      <w:pPr>
        <w:jc w:val="center"/>
        <w:rPr>
          <w:rFonts w:asciiTheme="minorBidi" w:hAnsiTheme="minorBidi"/>
          <w:b/>
          <w:bCs/>
          <w:color w:val="FF0000"/>
          <w:rtl/>
        </w:rPr>
      </w:pPr>
      <w:r w:rsidRPr="000F60DC">
        <w:rPr>
          <w:rFonts w:asciiTheme="minorBidi" w:hAnsiTheme="minorBidi"/>
          <w:b/>
          <w:bCs/>
          <w:color w:val="FF0000"/>
          <w:rtl/>
        </w:rPr>
        <w:t>المحاضرة 8</w:t>
      </w:r>
      <w:r w:rsidR="007C2BB4">
        <w:rPr>
          <w:rFonts w:asciiTheme="minorBidi" w:hAnsiTheme="minorBidi" w:hint="cs"/>
          <w:b/>
          <w:bCs/>
          <w:color w:val="FF0000"/>
          <w:rtl/>
        </w:rPr>
        <w:t xml:space="preserve"> , 9</w:t>
      </w:r>
    </w:p>
    <w:p w:rsidR="00DF67A6" w:rsidRPr="000F60DC" w:rsidRDefault="00DF67A6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 xml:space="preserve">1/ </w:t>
      </w: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  <w:lang w:val="en-GB"/>
        </w:rPr>
        <w:t xml:space="preserve">تمثل مستوى من </w:t>
      </w:r>
      <w:proofErr w:type="spellStart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  <w:lang w:val="en-GB"/>
        </w:rPr>
        <w:t>الاداء</w:t>
      </w:r>
      <w:proofErr w:type="spellEnd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  <w:lang w:val="en-GB"/>
        </w:rPr>
        <w:t xml:space="preserve"> الوظيفي الذي يقل عن متوسط الذكاء ويصاحب ذلك خلل سلوك التكي</w:t>
      </w:r>
      <w:r w:rsidR="000F60DC" w:rsidRPr="000F60DC">
        <w:rPr>
          <w:rFonts w:asciiTheme="minorBidi" w:hAnsiTheme="minorBidi"/>
          <w:b/>
          <w:bCs/>
          <w:color w:val="0070C0"/>
          <w:sz w:val="16"/>
          <w:szCs w:val="16"/>
          <w:rtl/>
          <w:lang w:val="en-GB"/>
        </w:rPr>
        <w:t xml:space="preserve">ف، ويظهر في مراحل العمر </w:t>
      </w:r>
      <w:proofErr w:type="spellStart"/>
      <w:r w:rsidR="000F60DC" w:rsidRPr="000F60DC">
        <w:rPr>
          <w:rFonts w:asciiTheme="minorBidi" w:hAnsiTheme="minorBidi"/>
          <w:b/>
          <w:bCs/>
          <w:color w:val="0070C0"/>
          <w:sz w:val="16"/>
          <w:szCs w:val="16"/>
          <w:rtl/>
          <w:lang w:val="en-GB"/>
        </w:rPr>
        <w:t>النمائي</w:t>
      </w:r>
      <w:r w:rsidR="000F60DC" w:rsidRPr="000F60DC">
        <w:rPr>
          <w:rFonts w:asciiTheme="minorBidi" w:hAnsiTheme="minorBidi" w:hint="cs"/>
          <w:b/>
          <w:bCs/>
          <w:color w:val="0070C0"/>
          <w:sz w:val="16"/>
          <w:szCs w:val="16"/>
          <w:rtl/>
          <w:lang w:val="en-GB"/>
        </w:rPr>
        <w:t>ة</w:t>
      </w:r>
      <w:proofErr w:type="spellEnd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  <w:lang w:val="en-GB"/>
        </w:rPr>
        <w:t xml:space="preserve"> منذ الميلاد وحتى سن 18.</w:t>
      </w: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..</w:t>
      </w:r>
    </w:p>
    <w:p w:rsidR="000F60DC" w:rsidRPr="000F60DC" w:rsidRDefault="000F60DC" w:rsidP="000F60DC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ا- مفهوم </w:t>
      </w:r>
      <w:proofErr w:type="spellStart"/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الاعاقة</w:t>
      </w:r>
      <w:proofErr w:type="spellEnd"/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        </w:t>
      </w:r>
      <w:r w:rsidRPr="000F60D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ب- مفهوم </w:t>
      </w:r>
      <w:proofErr w:type="spellStart"/>
      <w:r w:rsidRPr="000F60D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الاعاقة</w:t>
      </w:r>
      <w:proofErr w:type="spellEnd"/>
      <w:r w:rsidRPr="000F60D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العقلية       </w:t>
      </w:r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ج مفهوم التكيف</w:t>
      </w:r>
    </w:p>
    <w:p w:rsidR="00DF67A6" w:rsidRDefault="00DF67A6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 xml:space="preserve">2/ </w:t>
      </w: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  <w:lang w:val="en-GB"/>
        </w:rPr>
        <w:t xml:space="preserve"> يؤكد هذا المبدأ على </w:t>
      </w:r>
      <w:proofErr w:type="spellStart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  <w:lang w:val="en-GB"/>
        </w:rPr>
        <w:t>ان</w:t>
      </w:r>
      <w:proofErr w:type="spellEnd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  <w:lang w:val="en-GB"/>
        </w:rPr>
        <w:t xml:space="preserve"> المعوق عقليا يمكن أن يعيش مع أفراد مجتمعه وأقرانه وبالتالي يحتاج أن نزوده بالمهارات اللازمة لذلك.</w:t>
      </w: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..</w:t>
      </w:r>
    </w:p>
    <w:p w:rsidR="000F60DC" w:rsidRPr="000F60DC" w:rsidRDefault="000F60DC" w:rsidP="000F60DC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0F60D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ا- مبدأ الدمج</w:t>
      </w:r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       ب- مبدأ العادية        ج- برامج التدريب المبكرة</w:t>
      </w:r>
    </w:p>
    <w:p w:rsidR="00DF67A6" w:rsidRDefault="00DF67A6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 xml:space="preserve">3/ </w:t>
      </w: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  <w:lang w:val="en-GB"/>
        </w:rPr>
        <w:t xml:space="preserve">هذا المبدأ يؤكد على توفير الفرص المناسبة لتمكين المعوق من التفاعل والمشاركة في البيئة الطبيعية ومواجهة </w:t>
      </w:r>
      <w:proofErr w:type="spellStart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  <w:lang w:val="en-GB"/>
        </w:rPr>
        <w:t>الانظمة</w:t>
      </w:r>
      <w:proofErr w:type="spellEnd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  <w:lang w:val="en-GB"/>
        </w:rPr>
        <w:t xml:space="preserve"> التي تحد من المشاركة في المؤسسات المختلفة.</w:t>
      </w: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..</w:t>
      </w:r>
    </w:p>
    <w:p w:rsidR="000F60DC" w:rsidRPr="000F60DC" w:rsidRDefault="000F60DC" w:rsidP="000F60DC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ا- مبدأ الدمج    </w:t>
      </w:r>
      <w:r w:rsidRPr="000F60D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ب- مبدأ العادية        </w:t>
      </w:r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ج- برامج التدريب المبكرة</w:t>
      </w:r>
    </w:p>
    <w:p w:rsidR="00DF67A6" w:rsidRDefault="00DF67A6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4/ تعد من فئات المعوقين ..</w:t>
      </w:r>
    </w:p>
    <w:p w:rsidR="000F60DC" w:rsidRPr="000F60DC" w:rsidRDefault="000F60DC" w:rsidP="000F60DC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ا- القابل للتعلم       ب- القابل للتدريب       ج- الاعتمادي</w:t>
      </w:r>
      <w:r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      </w:t>
      </w:r>
      <w:r w:rsidRPr="000F60D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د- جميع ما سبق صحيح</w:t>
      </w:r>
      <w:r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 </w:t>
      </w:r>
    </w:p>
    <w:p w:rsidR="00DF67A6" w:rsidRDefault="00DF67A6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5/ المعوقين عقليا الذين ينتمون لهذه الفئة يكون ذكائهم بين 50- 75 درجة تقريبا، وهم غير قادرين على الاستفادة من المناهج العادية بوضعها العادي.</w:t>
      </w:r>
      <w:r w:rsidR="000F60DC">
        <w:rPr>
          <w:rFonts w:asciiTheme="minorBidi" w:hAnsiTheme="minorBidi" w:hint="cs"/>
          <w:b/>
          <w:bCs/>
          <w:color w:val="0070C0"/>
          <w:sz w:val="16"/>
          <w:szCs w:val="16"/>
          <w:rtl/>
        </w:rPr>
        <w:t>..</w:t>
      </w:r>
    </w:p>
    <w:p w:rsidR="000F60DC" w:rsidRPr="000F60DC" w:rsidRDefault="000F60DC" w:rsidP="000F60DC">
      <w:pPr>
        <w:tabs>
          <w:tab w:val="left" w:pos="1981"/>
          <w:tab w:val="center" w:pos="3475"/>
        </w:tabs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B050"/>
          <w:sz w:val="16"/>
          <w:szCs w:val="16"/>
          <w:rtl/>
        </w:rPr>
        <w:tab/>
      </w:r>
      <w:r w:rsidRPr="000F60DC">
        <w:rPr>
          <w:rFonts w:asciiTheme="minorBidi" w:hAnsiTheme="minorBidi"/>
          <w:b/>
          <w:bCs/>
          <w:color w:val="00B050"/>
          <w:sz w:val="16"/>
          <w:szCs w:val="16"/>
          <w:rtl/>
        </w:rPr>
        <w:tab/>
      </w:r>
      <w:r w:rsidRPr="000F60D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ا- القابل للتعلم </w:t>
      </w:r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      ب- القابل للتدريب       ج- الاعتمادي</w:t>
      </w:r>
      <w:r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      </w:t>
      </w:r>
    </w:p>
    <w:p w:rsidR="00DF67A6" w:rsidRDefault="00DF67A6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6/ تتراوح نسبة ذكاء أفراد هذه الفئة من 35 – 55 درجة تقريبا..</w:t>
      </w:r>
    </w:p>
    <w:p w:rsidR="000F60DC" w:rsidRPr="000F60DC" w:rsidRDefault="000F60DC" w:rsidP="000F60DC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ا- القابل للتعلم       </w:t>
      </w:r>
      <w:r w:rsidRPr="000F60D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ب- القابل للتدريب       </w:t>
      </w:r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ج- الاعتمادي</w:t>
      </w:r>
      <w:r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      </w:t>
      </w:r>
    </w:p>
    <w:p w:rsidR="00DF67A6" w:rsidRDefault="00DF67A6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 xml:space="preserve">7/ أهم خصائص هذه الفئة تدني قدرتهم في مجال تعلم المهارات </w:t>
      </w:r>
      <w:proofErr w:type="spellStart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الاكاديمية</w:t>
      </w:r>
      <w:proofErr w:type="spellEnd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 xml:space="preserve"> وذلك لوجود بعض المشكلات </w:t>
      </w:r>
      <w:proofErr w:type="spellStart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النمائية</w:t>
      </w:r>
      <w:proofErr w:type="spellEnd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 xml:space="preserve"> واللغوية لديهم..</w:t>
      </w:r>
    </w:p>
    <w:p w:rsidR="000F60DC" w:rsidRPr="000F60DC" w:rsidRDefault="000F60DC" w:rsidP="000F60DC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ا- القابل للتعلم       </w:t>
      </w:r>
      <w:r w:rsidRPr="000F60D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ب- القابل للتدريب       </w:t>
      </w:r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ج- الاعتمادي</w:t>
      </w:r>
      <w:r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      </w:t>
      </w:r>
    </w:p>
    <w:p w:rsidR="00DF67A6" w:rsidRDefault="00DF67A6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 xml:space="preserve">8/ </w:t>
      </w:r>
      <w:proofErr w:type="spellStart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افراد</w:t>
      </w:r>
      <w:proofErr w:type="spellEnd"/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 xml:space="preserve"> هذه الفئة تقل نسبة ذكائهم عن 30 درجة تقريبا..</w:t>
      </w:r>
    </w:p>
    <w:p w:rsidR="000F60DC" w:rsidRPr="000F60DC" w:rsidRDefault="000F60DC" w:rsidP="000F60DC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0F60DC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ا- القابل للتعلم       ب- القابل للتدريب       </w:t>
      </w:r>
      <w:r w:rsidRPr="000F60D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ج- الاعتمادي</w:t>
      </w:r>
      <w:r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      </w:t>
      </w:r>
    </w:p>
    <w:p w:rsidR="00DF67A6" w:rsidRDefault="00DF67A6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9/ تعد من خصائص المعاقين عقليا ..</w:t>
      </w:r>
    </w:p>
    <w:p w:rsidR="000F60DC" w:rsidRPr="00496FC2" w:rsidRDefault="000F60DC" w:rsidP="00496FC2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ا- </w:t>
      </w:r>
      <w:proofErr w:type="spellStart"/>
      <w:r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الاكاديمية</w:t>
      </w:r>
      <w:proofErr w:type="spellEnd"/>
      <w:r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 </w:t>
      </w:r>
      <w:r w:rsidR="00496FC2"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و الجسمية       ب- الاجتماعية والانفعالية , والخصائص العقلية</w:t>
      </w:r>
      <w:r w:rsidR="00496FC2" w:rsidRPr="00496FC2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   د- جميع ما سبق صحيح</w:t>
      </w:r>
    </w:p>
    <w:p w:rsidR="00DF67A6" w:rsidRDefault="00DF67A6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10/ يعتبر تدني الذكاء صفة أساسية لهذا الجانب ويصاحبه انخفاض في القدرات العقلية المعرفية مثل الإدراك و الفهم والتمييز</w:t>
      </w:r>
      <w:r w:rsidR="00496FC2">
        <w:rPr>
          <w:rFonts w:asciiTheme="minorBidi" w:hAnsiTheme="minorBidi" w:hint="cs"/>
          <w:b/>
          <w:bCs/>
          <w:color w:val="0070C0"/>
          <w:sz w:val="16"/>
          <w:szCs w:val="16"/>
          <w:rtl/>
        </w:rPr>
        <w:t>..</w:t>
      </w:r>
    </w:p>
    <w:p w:rsidR="00496FC2" w:rsidRPr="00496FC2" w:rsidRDefault="00496FC2" w:rsidP="00496FC2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ا- الخصائص </w:t>
      </w:r>
      <w:proofErr w:type="spellStart"/>
      <w:r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الاكاديمية</w:t>
      </w:r>
      <w:proofErr w:type="spellEnd"/>
      <w:r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        ب- الخصائص الجسمية         </w:t>
      </w:r>
      <w:r w:rsidRPr="00496FC2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ج- الخصائص العقلية</w:t>
      </w:r>
    </w:p>
    <w:p w:rsidR="00DF67A6" w:rsidRDefault="00DF67A6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 xml:space="preserve">11/ </w:t>
      </w:r>
      <w:r w:rsidR="000F60DC"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تعد من الخصائص الاجتماعية و الانفعالية ..</w:t>
      </w:r>
    </w:p>
    <w:p w:rsidR="00496FC2" w:rsidRPr="00496FC2" w:rsidRDefault="00496FC2" w:rsidP="00496FC2">
      <w:pPr>
        <w:jc w:val="center"/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</w:pPr>
      <w:r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ا- العدوانية , الحركة الزائدة</w:t>
      </w:r>
    </w:p>
    <w:p w:rsidR="00496FC2" w:rsidRPr="00496FC2" w:rsidRDefault="00496FC2" w:rsidP="00496FC2">
      <w:pPr>
        <w:jc w:val="center"/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</w:pPr>
      <w:r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lastRenderedPageBreak/>
        <w:t>ب- الخوف من المواقف الاجتماعية , و الانحرافات السلوكية عند بعضهم</w:t>
      </w:r>
    </w:p>
    <w:p w:rsidR="00496FC2" w:rsidRPr="00496FC2" w:rsidRDefault="00496FC2" w:rsidP="00496FC2">
      <w:pPr>
        <w:jc w:val="center"/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</w:pPr>
      <w:r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ج- التبول اللاإرادي , والنمطية في السلوك اللاإرادي</w:t>
      </w:r>
    </w:p>
    <w:p w:rsidR="00496FC2" w:rsidRPr="00496FC2" w:rsidRDefault="00496FC2" w:rsidP="00496FC2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496FC2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د- جميع ما سبق صحيح</w:t>
      </w:r>
    </w:p>
    <w:p w:rsidR="000F60DC" w:rsidRDefault="000F60DC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0F60DC">
        <w:rPr>
          <w:rFonts w:asciiTheme="minorBidi" w:hAnsiTheme="minorBidi"/>
          <w:b/>
          <w:bCs/>
          <w:color w:val="0070C0"/>
          <w:sz w:val="16"/>
          <w:szCs w:val="16"/>
          <w:rtl/>
        </w:rPr>
        <w:t>12/ التذكر و الدافعية .. تعد من ..</w:t>
      </w:r>
    </w:p>
    <w:p w:rsidR="00496FC2" w:rsidRPr="00496FC2" w:rsidRDefault="00496FC2" w:rsidP="00496FC2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ا- الخصائص </w:t>
      </w:r>
      <w:proofErr w:type="spellStart"/>
      <w:r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الاكاديمية</w:t>
      </w:r>
      <w:proofErr w:type="spellEnd"/>
      <w:r w:rsidRPr="00496FC2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 xml:space="preserve">        ب- الخصائص الجسمية         </w:t>
      </w:r>
      <w:r w:rsidRPr="00496FC2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ج- الخصائص العقلية</w:t>
      </w:r>
    </w:p>
    <w:p w:rsidR="00496FC2" w:rsidRPr="00496FC2" w:rsidRDefault="00496FC2" w:rsidP="00DF67A6">
      <w:pPr>
        <w:rPr>
          <w:rFonts w:asciiTheme="minorBidi" w:hAnsiTheme="minorBidi"/>
          <w:b/>
          <w:bCs/>
          <w:color w:val="0070C0"/>
          <w:sz w:val="16"/>
          <w:szCs w:val="16"/>
          <w:rtl/>
        </w:rPr>
      </w:pPr>
      <w:r w:rsidRPr="00496FC2">
        <w:rPr>
          <w:rFonts w:asciiTheme="minorBidi" w:hAnsiTheme="minorBidi"/>
          <w:b/>
          <w:bCs/>
          <w:color w:val="0070C0"/>
          <w:sz w:val="16"/>
          <w:szCs w:val="16"/>
          <w:rtl/>
        </w:rPr>
        <w:t>13/ الأساليب الفعالة في تدريس المعوقين عقليا هي التي..</w:t>
      </w:r>
    </w:p>
    <w:p w:rsidR="00496FC2" w:rsidRPr="00496FC2" w:rsidRDefault="00496FC2" w:rsidP="00496FC2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496FC2"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  <w:t>ا- تستجيب لخصائصهم وحاجاتهم</w:t>
      </w:r>
    </w:p>
    <w:p w:rsidR="00496FC2" w:rsidRPr="00496FC2" w:rsidRDefault="00496FC2" w:rsidP="00496FC2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496FC2"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  <w:t xml:space="preserve">ب- هي التي تثير </w:t>
      </w:r>
      <w:proofErr w:type="spellStart"/>
      <w:r w:rsidRPr="00496FC2"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  <w:t>دافعيتهم</w:t>
      </w:r>
      <w:proofErr w:type="spellEnd"/>
      <w:r w:rsidRPr="00496FC2"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  <w:t xml:space="preserve"> وتنسجم مع استجاباتهم.</w:t>
      </w:r>
    </w:p>
    <w:p w:rsidR="00496FC2" w:rsidRPr="00496FC2" w:rsidRDefault="00496FC2" w:rsidP="00496FC2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496FC2">
        <w:rPr>
          <w:rFonts w:asciiTheme="minorBidi" w:hAnsiTheme="minorBidi"/>
          <w:b/>
          <w:bCs/>
          <w:color w:val="00B050"/>
          <w:sz w:val="16"/>
          <w:szCs w:val="16"/>
          <w:rtl/>
        </w:rPr>
        <w:t>ج- ا و ب</w:t>
      </w:r>
    </w:p>
    <w:p w:rsidR="000F60DC" w:rsidRDefault="00496FC2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70C0"/>
          <w:sz w:val="16"/>
          <w:szCs w:val="16"/>
          <w:rtl/>
        </w:rPr>
        <w:t>14/</w:t>
      </w:r>
      <w:r w:rsidR="006E2E5E">
        <w:rPr>
          <w:rFonts w:asciiTheme="minorBidi" w:hAnsiTheme="minorBidi" w:hint="cs"/>
          <w:b/>
          <w:bCs/>
          <w:color w:val="0070C0"/>
          <w:sz w:val="16"/>
          <w:szCs w:val="16"/>
          <w:rtl/>
        </w:rPr>
        <w:t xml:space="preserve">يمكن تحسين </w:t>
      </w:r>
      <w:proofErr w:type="spellStart"/>
      <w:r w:rsidR="006E2E5E">
        <w:rPr>
          <w:rFonts w:asciiTheme="minorBidi" w:hAnsiTheme="minorBidi" w:hint="cs"/>
          <w:b/>
          <w:bCs/>
          <w:color w:val="0070C0"/>
          <w:sz w:val="16"/>
          <w:szCs w:val="16"/>
          <w:rtl/>
        </w:rPr>
        <w:t>اداء</w:t>
      </w:r>
      <w:proofErr w:type="spellEnd"/>
      <w:r w:rsidR="006E2E5E">
        <w:rPr>
          <w:rFonts w:asciiTheme="minorBidi" w:hAnsiTheme="minorBidi" w:hint="cs"/>
          <w:b/>
          <w:bCs/>
          <w:color w:val="0070C0"/>
          <w:sz w:val="16"/>
          <w:szCs w:val="16"/>
          <w:rtl/>
        </w:rPr>
        <w:t xml:space="preserve"> المعوقين عقليا عن طريق ..</w:t>
      </w:r>
    </w:p>
    <w:p w:rsidR="007C2BB4" w:rsidRPr="007C2BB4" w:rsidRDefault="007C2BB4" w:rsidP="007C2BB4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7C2BB4"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  <w:t>ا- اختيار المعززات المناسبة لكل فرد</w:t>
      </w:r>
    </w:p>
    <w:p w:rsidR="007C2BB4" w:rsidRPr="007C2BB4" w:rsidRDefault="007C2BB4" w:rsidP="007C2BB4">
      <w:pPr>
        <w:jc w:val="center"/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</w:pPr>
      <w:r w:rsidRPr="007C2BB4"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  <w:t>ب- تدعيم عملية الارتباطات</w:t>
      </w:r>
    </w:p>
    <w:p w:rsidR="007C2BB4" w:rsidRPr="007C2BB4" w:rsidRDefault="007C2BB4" w:rsidP="007C2BB4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</w:rPr>
      </w:pPr>
      <w:r w:rsidRPr="007C2BB4"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  <w:t>ج- التعزيز الفوري للاستجابات الصحيحة .</w:t>
      </w:r>
    </w:p>
    <w:p w:rsidR="007C2BB4" w:rsidRPr="007C2BB4" w:rsidRDefault="007C2BB4" w:rsidP="007C2BB4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7C2BB4">
        <w:rPr>
          <w:rFonts w:asciiTheme="minorBidi" w:hAnsiTheme="minorBidi"/>
          <w:b/>
          <w:bCs/>
          <w:color w:val="00B050"/>
          <w:sz w:val="16"/>
          <w:szCs w:val="16"/>
          <w:rtl/>
        </w:rPr>
        <w:t>د- جميع ما سبق صحيح</w:t>
      </w:r>
    </w:p>
    <w:p w:rsidR="006E2E5E" w:rsidRDefault="006E2E5E" w:rsidP="00DF67A6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6E2E5E">
        <w:rPr>
          <w:rFonts w:asciiTheme="minorBidi" w:hAnsiTheme="minorBidi"/>
          <w:b/>
          <w:bCs/>
          <w:color w:val="0070C0"/>
          <w:sz w:val="16"/>
          <w:szCs w:val="16"/>
          <w:rtl/>
        </w:rPr>
        <w:t>15/ هو إجراء يتبع حدوث الاستجابة ويعمل إما على زيادة احتمال تكرارها وحدوثها وإما على تقليل تكرارها ومحوها...</w:t>
      </w:r>
    </w:p>
    <w:p w:rsidR="00367C9D" w:rsidRPr="00367C9D" w:rsidRDefault="00367C9D" w:rsidP="00367C9D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367C9D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ا- التعزيز      ب- التعزيز السلبي      ج- التعزيز الايجابي</w:t>
      </w:r>
    </w:p>
    <w:p w:rsidR="006E2E5E" w:rsidRDefault="006E2E5E" w:rsidP="006E2E5E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6E2E5E">
        <w:rPr>
          <w:rFonts w:asciiTheme="minorBidi" w:hAnsiTheme="minorBidi"/>
          <w:b/>
          <w:bCs/>
          <w:color w:val="0070C0"/>
          <w:sz w:val="16"/>
          <w:szCs w:val="16"/>
          <w:rtl/>
        </w:rPr>
        <w:t>16/ هو إضافة مثير معين أو إحداث مثير بعد السلوك مباشرة يؤدي إلى زيادة تكرار السلوك أو الاستجابة مستقبلا / مثل الثناء، أعطاء لطالب علامة إضافية.</w:t>
      </w:r>
      <w:r>
        <w:rPr>
          <w:rFonts w:asciiTheme="minorBidi" w:hAnsiTheme="minorBidi" w:hint="cs"/>
          <w:b/>
          <w:bCs/>
          <w:color w:val="0070C0"/>
          <w:sz w:val="16"/>
          <w:szCs w:val="16"/>
          <w:rtl/>
        </w:rPr>
        <w:t>..</w:t>
      </w:r>
    </w:p>
    <w:p w:rsidR="00367C9D" w:rsidRPr="00367C9D" w:rsidRDefault="00367C9D" w:rsidP="00367C9D">
      <w:pPr>
        <w:jc w:val="center"/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</w:pPr>
      <w:r w:rsidRPr="00367C9D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ا- التعزيز      ب- التعزيز السلبي      ج- التعزيز الايجابي</w:t>
      </w:r>
    </w:p>
    <w:p w:rsidR="006E2E5E" w:rsidRDefault="006E2E5E" w:rsidP="006E2E5E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6E2E5E">
        <w:rPr>
          <w:rFonts w:asciiTheme="minorBidi" w:hAnsiTheme="minorBidi"/>
          <w:b/>
          <w:bCs/>
          <w:color w:val="0070C0"/>
          <w:sz w:val="16"/>
          <w:szCs w:val="16"/>
          <w:rtl/>
        </w:rPr>
        <w:t>17/ يتضمن إيقاف أو إزالة مثير أو حالة غير مرغوبة، أو إزالة مثير مؤلم بعد حدوث الاستجابة المرغوبة / مثل عند جلوسه في مكانه بدون حركة زائدة من شأنها أن تجنب الطالب من عقاب عدم المشاركة في النشاط.</w:t>
      </w:r>
      <w:r>
        <w:rPr>
          <w:rFonts w:asciiTheme="minorBidi" w:hAnsiTheme="minorBidi" w:hint="cs"/>
          <w:b/>
          <w:bCs/>
          <w:color w:val="0070C0"/>
          <w:sz w:val="16"/>
          <w:szCs w:val="16"/>
          <w:rtl/>
        </w:rPr>
        <w:t>..</w:t>
      </w:r>
    </w:p>
    <w:p w:rsidR="00367C9D" w:rsidRPr="00367C9D" w:rsidRDefault="00367C9D" w:rsidP="00367C9D">
      <w:pPr>
        <w:jc w:val="center"/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</w:pPr>
      <w:r w:rsidRPr="00367C9D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ا- التعزيز      ب- التعزيز السلبي      ج- التعزيز الايجابي</w:t>
      </w:r>
    </w:p>
    <w:p w:rsidR="006E2E5E" w:rsidRDefault="006E2E5E" w:rsidP="006E2E5E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6E2E5E">
        <w:rPr>
          <w:rFonts w:asciiTheme="minorBidi" w:hAnsiTheme="minorBidi"/>
          <w:b/>
          <w:bCs/>
          <w:color w:val="0070C0"/>
          <w:sz w:val="16"/>
          <w:szCs w:val="16"/>
          <w:rtl/>
        </w:rPr>
        <w:t>18/ يستخدم في زيادة السلوك والاستجابات المرغوبة، وهذا أسلوب فاعل مع المعوقين عقليا...</w:t>
      </w:r>
    </w:p>
    <w:p w:rsidR="00367C9D" w:rsidRPr="00367C9D" w:rsidRDefault="00367C9D" w:rsidP="00367C9D">
      <w:pPr>
        <w:jc w:val="center"/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</w:pPr>
      <w:r w:rsidRPr="00367C9D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ا- التعزيز      ب- التعزيز السلبي      ج- التعزيز الايجابي</w:t>
      </w:r>
    </w:p>
    <w:p w:rsidR="006E2E5E" w:rsidRDefault="006E2E5E" w:rsidP="006E2E5E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70C0"/>
          <w:sz w:val="16"/>
          <w:szCs w:val="16"/>
          <w:rtl/>
        </w:rPr>
        <w:t>19/ تعد من العوامل التي تزيد من فاعلية التعزيز ..</w:t>
      </w:r>
    </w:p>
    <w:p w:rsidR="00367C9D" w:rsidRDefault="00367C9D" w:rsidP="00367C9D">
      <w:pPr>
        <w:jc w:val="center"/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</w:pPr>
      <w:r w:rsidRPr="00367C9D"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  <w:t>ا- الزمن بين تقديم التعزيز وحدوث الاستجابة و كمية التعزيز</w:t>
      </w:r>
    </w:p>
    <w:p w:rsidR="00367C9D" w:rsidRDefault="00367C9D" w:rsidP="00367C9D">
      <w:pPr>
        <w:jc w:val="center"/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lastRenderedPageBreak/>
        <w:t xml:space="preserve">ب- مستوى الحرمان وتنويع التعزيز </w:t>
      </w:r>
    </w:p>
    <w:p w:rsidR="00367C9D" w:rsidRPr="00367C9D" w:rsidRDefault="00367C9D" w:rsidP="00367C9D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367C9D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ج- ا و ب </w:t>
      </w:r>
    </w:p>
    <w:p w:rsidR="006E2E5E" w:rsidRDefault="006E2E5E" w:rsidP="006E2E5E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70C0"/>
          <w:sz w:val="16"/>
          <w:szCs w:val="16"/>
          <w:rtl/>
        </w:rPr>
        <w:t xml:space="preserve">20/ تعد من </w:t>
      </w:r>
      <w:proofErr w:type="spellStart"/>
      <w:r>
        <w:rPr>
          <w:rFonts w:asciiTheme="minorBidi" w:hAnsiTheme="minorBidi" w:hint="cs"/>
          <w:b/>
          <w:bCs/>
          <w:color w:val="0070C0"/>
          <w:sz w:val="16"/>
          <w:szCs w:val="16"/>
          <w:rtl/>
        </w:rPr>
        <w:t>انواع</w:t>
      </w:r>
      <w:proofErr w:type="spellEnd"/>
      <w:r>
        <w:rPr>
          <w:rFonts w:asciiTheme="minorBidi" w:hAnsiTheme="minorBidi" w:hint="cs"/>
          <w:b/>
          <w:bCs/>
          <w:color w:val="0070C0"/>
          <w:sz w:val="16"/>
          <w:szCs w:val="16"/>
          <w:rtl/>
        </w:rPr>
        <w:t xml:space="preserve"> التعزيز ..</w:t>
      </w:r>
    </w:p>
    <w:p w:rsidR="00367C9D" w:rsidRPr="00367C9D" w:rsidRDefault="00367C9D" w:rsidP="00367C9D">
      <w:pPr>
        <w:jc w:val="center"/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</w:pPr>
      <w:r w:rsidRPr="00367C9D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ا- المعززات الغذائية و المعززات الرمزية</w:t>
      </w:r>
    </w:p>
    <w:p w:rsidR="00367C9D" w:rsidRPr="00367C9D" w:rsidRDefault="00367C9D" w:rsidP="00367C9D">
      <w:pPr>
        <w:jc w:val="center"/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</w:pPr>
      <w:r w:rsidRPr="00367C9D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ب- المعززات الاجتماعية و المعززات المادية</w:t>
      </w:r>
    </w:p>
    <w:p w:rsidR="00367C9D" w:rsidRPr="00367C9D" w:rsidRDefault="00367C9D" w:rsidP="00367C9D">
      <w:pPr>
        <w:jc w:val="center"/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</w:pPr>
      <w:r w:rsidRPr="00367C9D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ج- المعززات النشاطية</w:t>
      </w:r>
    </w:p>
    <w:p w:rsidR="00367C9D" w:rsidRPr="00367C9D" w:rsidRDefault="00367C9D" w:rsidP="00367C9D">
      <w:pPr>
        <w:jc w:val="center"/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367C9D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د- جميع ما سبق صحيح</w:t>
      </w:r>
    </w:p>
    <w:p w:rsidR="006E2E5E" w:rsidRDefault="006E2E5E" w:rsidP="006E2E5E">
      <w:pPr>
        <w:rPr>
          <w:rFonts w:asciiTheme="minorBidi" w:hAnsiTheme="minorBidi" w:hint="cs"/>
          <w:b/>
          <w:bCs/>
          <w:color w:val="0070C0"/>
          <w:sz w:val="16"/>
          <w:szCs w:val="16"/>
          <w:rtl/>
        </w:rPr>
      </w:pPr>
      <w:r w:rsidRPr="006E2E5E">
        <w:rPr>
          <w:rFonts w:asciiTheme="minorBidi" w:hAnsiTheme="minorBidi"/>
          <w:b/>
          <w:bCs/>
          <w:color w:val="0070C0"/>
          <w:sz w:val="16"/>
          <w:szCs w:val="16"/>
          <w:rtl/>
        </w:rPr>
        <w:t>21/ يستخدم عادة من أجل زيادة حدوث سلوك مرغوب ..</w:t>
      </w:r>
    </w:p>
    <w:p w:rsidR="00367C9D" w:rsidRPr="00367C9D" w:rsidRDefault="00367C9D" w:rsidP="00367C9D">
      <w:pPr>
        <w:jc w:val="center"/>
        <w:rPr>
          <w:rFonts w:asciiTheme="minorBidi" w:hAnsiTheme="minorBidi"/>
          <w:b/>
          <w:bCs/>
          <w:color w:val="808080" w:themeColor="background1" w:themeShade="80"/>
          <w:sz w:val="16"/>
          <w:szCs w:val="16"/>
          <w:rtl/>
        </w:rPr>
      </w:pPr>
      <w:r w:rsidRPr="00367C9D">
        <w:rPr>
          <w:rFonts w:asciiTheme="minorBidi" w:hAnsiTheme="minorBidi" w:hint="cs"/>
          <w:b/>
          <w:bCs/>
          <w:color w:val="808080" w:themeColor="background1" w:themeShade="80"/>
          <w:sz w:val="16"/>
          <w:szCs w:val="16"/>
          <w:rtl/>
        </w:rPr>
        <w:t>ا- التعزيز      ب- التعزيز السلبي      ج- التعزيز الايجابي</w:t>
      </w:r>
    </w:p>
    <w:p w:rsidR="006E2E5E" w:rsidRPr="006E2E5E" w:rsidRDefault="00367C9D" w:rsidP="006E2E5E">
      <w:pPr>
        <w:rPr>
          <w:rFonts w:asciiTheme="minorBidi" w:hAnsiTheme="minorBidi"/>
          <w:b/>
          <w:bCs/>
          <w:color w:val="0070C0"/>
          <w:sz w:val="16"/>
          <w:szCs w:val="16"/>
        </w:rPr>
      </w:pPr>
      <w:proofErr w:type="spellStart"/>
      <w:r>
        <w:rPr>
          <w:rFonts w:asciiTheme="minorBidi" w:hAnsiTheme="minorBidi"/>
          <w:b/>
          <w:bCs/>
          <w:color w:val="0070C0"/>
          <w:sz w:val="16"/>
          <w:szCs w:val="16"/>
        </w:rPr>
        <w:t>talla</w:t>
      </w:r>
      <w:proofErr w:type="spellEnd"/>
    </w:p>
    <w:p w:rsidR="006E2E5E" w:rsidRPr="006E2E5E" w:rsidRDefault="006E2E5E" w:rsidP="006E2E5E">
      <w:pPr>
        <w:rPr>
          <w:rFonts w:asciiTheme="minorBidi" w:hAnsiTheme="minorBidi"/>
          <w:b/>
          <w:bCs/>
          <w:color w:val="0070C0"/>
          <w:sz w:val="16"/>
          <w:szCs w:val="16"/>
          <w:rtl/>
        </w:rPr>
      </w:pPr>
    </w:p>
    <w:p w:rsidR="000F60DC" w:rsidRPr="000F60DC" w:rsidRDefault="000F60DC" w:rsidP="006E2E5E">
      <w:pPr>
        <w:rPr>
          <w:rFonts w:asciiTheme="minorBidi" w:hAnsiTheme="minorBidi"/>
          <w:b/>
          <w:bCs/>
          <w:color w:val="0070C0"/>
          <w:sz w:val="16"/>
          <w:szCs w:val="16"/>
        </w:rPr>
      </w:pPr>
    </w:p>
    <w:sectPr w:rsidR="000F60DC" w:rsidRPr="000F60DC" w:rsidSect="00AD4B1E">
      <w:pgSz w:w="8391" w:h="11907" w:code="11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802DB"/>
    <w:multiLevelType w:val="hybridMultilevel"/>
    <w:tmpl w:val="96E65A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drawingGridHorizontalSpacing w:val="110"/>
  <w:displayHorizontalDrawingGridEvery w:val="2"/>
  <w:characterSpacingControl w:val="doNotCompress"/>
  <w:compat/>
  <w:rsids>
    <w:rsidRoot w:val="00AD4B1E"/>
    <w:rsid w:val="000F60DC"/>
    <w:rsid w:val="002E5744"/>
    <w:rsid w:val="002F25FF"/>
    <w:rsid w:val="00367C9D"/>
    <w:rsid w:val="00496FC2"/>
    <w:rsid w:val="006E2E5E"/>
    <w:rsid w:val="007C2BB4"/>
    <w:rsid w:val="00AD4B1E"/>
    <w:rsid w:val="00DF6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744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AD4B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D4B1E"/>
    <w:pPr>
      <w:bidi/>
      <w:spacing w:after="0" w:line="240" w:lineRule="auto"/>
    </w:pPr>
  </w:style>
  <w:style w:type="character" w:customStyle="1" w:styleId="2Char">
    <w:name w:val="عنوان 2 Char"/>
    <w:basedOn w:val="a0"/>
    <w:link w:val="2"/>
    <w:uiPriority w:val="9"/>
    <w:rsid w:val="00AD4B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List Paragraph"/>
    <w:basedOn w:val="a"/>
    <w:uiPriority w:val="34"/>
    <w:qFormat/>
    <w:rsid w:val="007C2B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2012-12-19T14:33:00Z</dcterms:created>
  <dcterms:modified xsi:type="dcterms:W3CDTF">2012-12-19T16:09:00Z</dcterms:modified>
</cp:coreProperties>
</file>