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472" w:rsidRPr="00993DA3" w:rsidRDefault="00A47472" w:rsidP="00A47472">
      <w:pPr>
        <w:jc w:val="right"/>
        <w:rPr>
          <w:rFonts w:ascii="Univers-CondensedBold" w:hAnsi="Univers-CondensedBold" w:cs="Univers-CondensedBold"/>
          <w:b/>
          <w:bCs/>
          <w:color w:val="0043D2"/>
          <w:sz w:val="36"/>
          <w:szCs w:val="36"/>
          <w:rtl/>
        </w:rPr>
      </w:pPr>
    </w:p>
    <w:p w:rsidR="00A47472" w:rsidRPr="00993DA3" w:rsidRDefault="00993DA3" w:rsidP="00993DA3">
      <w:pPr>
        <w:jc w:val="right"/>
        <w:rPr>
          <w:rFonts w:ascii="Univers-CondensedBold" w:hAnsi="Univers-CondensedBold"/>
          <w:b/>
          <w:bCs/>
          <w:color w:val="0043D2"/>
          <w:sz w:val="36"/>
          <w:szCs w:val="36"/>
          <w:rtl/>
        </w:rPr>
      </w:pPr>
      <w:r>
        <w:rPr>
          <w:rFonts w:ascii="Calibri" w:hAnsi="Calibri" w:cs="Calibri"/>
          <w:b/>
          <w:bCs/>
          <w:color w:val="C00000"/>
          <w:sz w:val="32"/>
          <w:szCs w:val="32"/>
        </w:rPr>
        <w:t xml:space="preserve">Lecture8          </w:t>
      </w:r>
      <w:r>
        <w:rPr>
          <w:rFonts w:ascii="Univers-CondensedBold" w:hAnsi="Univers-CondensedBold" w:hint="cs"/>
          <w:b/>
          <w:bCs/>
          <w:color w:val="0043D2"/>
          <w:sz w:val="36"/>
          <w:szCs w:val="36"/>
          <w:rtl/>
        </w:rPr>
        <w:t xml:space="preserve">                   </w:t>
      </w:r>
    </w:p>
    <w:p w:rsidR="00A47472" w:rsidRPr="00993DA3" w:rsidRDefault="00A47472" w:rsidP="00A47472">
      <w:pPr>
        <w:jc w:val="right"/>
        <w:rPr>
          <w:rFonts w:cs="Arial"/>
          <w:sz w:val="36"/>
          <w:szCs w:val="36"/>
          <w:rtl/>
        </w:rPr>
      </w:pPr>
      <w:r w:rsidRPr="00993DA3">
        <w:rPr>
          <w:rFonts w:ascii="Univers-CondensedBold" w:hAnsi="Univers-CondensedBold" w:cs="Univers-CondensedBold"/>
          <w:b/>
          <w:bCs/>
          <w:color w:val="0043D2"/>
          <w:sz w:val="36"/>
          <w:szCs w:val="36"/>
        </w:rPr>
        <w:t>Semantics</w:t>
      </w:r>
    </w:p>
    <w:p w:rsidR="00192C1C" w:rsidRPr="00993DA3" w:rsidRDefault="0071430B" w:rsidP="00A47472">
      <w:pPr>
        <w:jc w:val="right"/>
        <w:rPr>
          <w:rFonts w:ascii="Univers-CondensedBold" w:hAnsi="Univers-CondensedBold"/>
          <w:b/>
          <w:bCs/>
          <w:color w:val="0043D2"/>
          <w:sz w:val="36"/>
          <w:szCs w:val="36"/>
          <w:rtl/>
        </w:rPr>
      </w:pPr>
      <w:r w:rsidRPr="00993DA3">
        <w:rPr>
          <w:rFonts w:cs="Arial" w:hint="cs"/>
          <w:sz w:val="36"/>
          <w:szCs w:val="36"/>
          <w:rtl/>
        </w:rPr>
        <w:t>علم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المعاني</w:t>
      </w:r>
    </w:p>
    <w:p w:rsidR="0071430B" w:rsidRPr="00993DA3" w:rsidRDefault="0071430B" w:rsidP="0071430B">
      <w:pPr>
        <w:jc w:val="right"/>
        <w:rPr>
          <w:sz w:val="36"/>
          <w:szCs w:val="36"/>
          <w:rtl/>
        </w:rPr>
      </w:pPr>
      <w:r w:rsidRPr="00993DA3">
        <w:rPr>
          <w:sz w:val="36"/>
          <w:szCs w:val="36"/>
        </w:rPr>
        <w:t>Semantics is the study of the meaning of words, phrases and sentences</w:t>
      </w:r>
    </w:p>
    <w:p w:rsidR="0071430B" w:rsidRPr="00993DA3" w:rsidRDefault="0071430B" w:rsidP="0071430B">
      <w:pPr>
        <w:jc w:val="right"/>
        <w:rPr>
          <w:sz w:val="36"/>
          <w:szCs w:val="36"/>
          <w:rtl/>
        </w:rPr>
      </w:pPr>
      <w:r w:rsidRPr="00993DA3">
        <w:rPr>
          <w:rFonts w:cs="Arial" w:hint="cs"/>
          <w:sz w:val="36"/>
          <w:szCs w:val="36"/>
          <w:rtl/>
        </w:rPr>
        <w:t>علم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المعاني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هو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دراسة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لمعنى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العبارات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والكلمات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والجمل</w:t>
      </w:r>
    </w:p>
    <w:p w:rsidR="0071430B" w:rsidRPr="00993DA3" w:rsidRDefault="0071430B" w:rsidP="0071430B">
      <w:pPr>
        <w:jc w:val="right"/>
        <w:rPr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>NP                                 V                 NP</w:t>
      </w:r>
    </w:p>
    <w:p w:rsidR="0071430B" w:rsidRPr="00993DA3" w:rsidRDefault="0071430B" w:rsidP="0071430B">
      <w:pPr>
        <w:jc w:val="right"/>
        <w:rPr>
          <w:sz w:val="36"/>
          <w:szCs w:val="36"/>
          <w:rtl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The hamburger          ate              the boy</w:t>
      </w:r>
    </w:p>
    <w:p w:rsidR="0071430B" w:rsidRPr="00993DA3" w:rsidRDefault="0071430B" w:rsidP="0071430B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 xml:space="preserve">This sentence is syntactically good, but semantically odd. </w:t>
      </w:r>
    </w:p>
    <w:p w:rsidR="0071430B" w:rsidRPr="00993DA3" w:rsidRDefault="0071430B" w:rsidP="0071430B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 New Roman" w:hint="cs"/>
          <w:sz w:val="36"/>
          <w:szCs w:val="36"/>
          <w:rtl/>
        </w:rPr>
        <w:t>هذه</w:t>
      </w:r>
      <w:r w:rsidRPr="00993DA3">
        <w:rPr>
          <w:rFonts w:ascii="TimesNewRomanPS" w:hAnsi="TimesNewRomanPS" w:cs="Times New Roman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Times New Roman" w:hint="cs"/>
          <w:sz w:val="36"/>
          <w:szCs w:val="36"/>
          <w:rtl/>
        </w:rPr>
        <w:t>الجملة</w:t>
      </w:r>
      <w:r w:rsidRPr="00993DA3">
        <w:rPr>
          <w:rFonts w:ascii="TimesNewRomanPS" w:hAnsi="TimesNewRomanPS" w:cs="Times New Roman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Times New Roman" w:hint="cs"/>
          <w:sz w:val="36"/>
          <w:szCs w:val="36"/>
          <w:rtl/>
        </w:rPr>
        <w:t>جيدة</w:t>
      </w:r>
      <w:r w:rsidRPr="00993DA3">
        <w:rPr>
          <w:rFonts w:ascii="TimesNewRomanPS" w:hAnsi="TimesNewRomanPS" w:cs="Times New Roman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Times New Roman" w:hint="cs"/>
          <w:sz w:val="36"/>
          <w:szCs w:val="36"/>
          <w:rtl/>
        </w:rPr>
        <w:t>ذو</w:t>
      </w:r>
      <w:r w:rsidRPr="00993DA3">
        <w:rPr>
          <w:rFonts w:ascii="TimesNewRomanPS" w:hAnsi="TimesNewRomanPS" w:cs="Times New Roman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Times New Roman" w:hint="cs"/>
          <w:sz w:val="36"/>
          <w:szCs w:val="36"/>
          <w:rtl/>
        </w:rPr>
        <w:t>بناء</w:t>
      </w:r>
      <w:r w:rsidRPr="00993DA3">
        <w:rPr>
          <w:rFonts w:ascii="TimesNewRomanPS" w:hAnsi="TimesNewRomanPS" w:cs="Times New Roman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Times New Roman" w:hint="cs"/>
          <w:sz w:val="36"/>
          <w:szCs w:val="36"/>
          <w:rtl/>
        </w:rPr>
        <w:t>جملة،</w:t>
      </w:r>
      <w:r w:rsidRPr="00993DA3">
        <w:rPr>
          <w:rFonts w:ascii="TimesNewRomanPS" w:hAnsi="TimesNewRomanPS" w:cs="Times New Roman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Times New Roman" w:hint="cs"/>
          <w:sz w:val="36"/>
          <w:szCs w:val="36"/>
          <w:rtl/>
        </w:rPr>
        <w:t>ولكن</w:t>
      </w:r>
      <w:r w:rsidRPr="00993DA3">
        <w:rPr>
          <w:rFonts w:ascii="TimesNewRomanPS" w:hAnsi="TimesNewRomanPS" w:cs="Times New Roman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Times New Roman" w:hint="cs"/>
          <w:sz w:val="36"/>
          <w:szCs w:val="36"/>
          <w:rtl/>
        </w:rPr>
        <w:t>الغريب</w:t>
      </w:r>
      <w:r w:rsidRPr="00993DA3">
        <w:rPr>
          <w:rFonts w:ascii="TimesNewRomanPS" w:hAnsi="TimesNewRomanPS" w:cs="Times New Roman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Times New Roman" w:hint="cs"/>
          <w:sz w:val="36"/>
          <w:szCs w:val="36"/>
          <w:rtl/>
        </w:rPr>
        <w:t>لغويا</w:t>
      </w:r>
    </w:p>
    <w:p w:rsidR="0071430B" w:rsidRPr="00993DA3" w:rsidRDefault="0071430B" w:rsidP="0071430B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</w:p>
    <w:p w:rsidR="0071430B" w:rsidRPr="00993DA3" w:rsidRDefault="0071430B" w:rsidP="0071430B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>Since the sentence</w:t>
      </w:r>
    </w:p>
    <w:p w:rsidR="0071430B" w:rsidRPr="00993DA3" w:rsidRDefault="0071430B" w:rsidP="0071430B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 New Roman" w:hint="cs"/>
          <w:sz w:val="36"/>
          <w:szCs w:val="36"/>
          <w:rtl/>
        </w:rPr>
        <w:t>وبما</w:t>
      </w:r>
      <w:r w:rsidRPr="00993DA3">
        <w:rPr>
          <w:rFonts w:ascii="TimesNewRomanPS" w:hAnsi="TimesNewRomanPS" w:cs="Times New Roman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Times New Roman" w:hint="cs"/>
          <w:sz w:val="36"/>
          <w:szCs w:val="36"/>
          <w:rtl/>
        </w:rPr>
        <w:t>الجملة</w:t>
      </w:r>
    </w:p>
    <w:p w:rsidR="0071430B" w:rsidRPr="00993DA3" w:rsidRDefault="0071430B" w:rsidP="0071430B">
      <w:pPr>
        <w:jc w:val="right"/>
        <w:rPr>
          <w:rFonts w:ascii="TimesNewRomanPS-Italic" w:hAnsi="TimesNewRomanPS-Italic" w:cs="TimesNewRomanPS-Italic"/>
          <w:i/>
          <w:iCs/>
          <w:sz w:val="36"/>
          <w:szCs w:val="36"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The boy ate the hamburger</w:t>
      </w:r>
    </w:p>
    <w:p w:rsidR="0071430B" w:rsidRPr="00993DA3" w:rsidRDefault="0071430B" w:rsidP="0071430B">
      <w:pPr>
        <w:jc w:val="right"/>
        <w:rPr>
          <w:rFonts w:ascii="TimesNewRomanPS-Italic" w:hAnsi="TimesNewRomanPS-Italic"/>
          <w:i/>
          <w:iCs/>
          <w:sz w:val="36"/>
          <w:szCs w:val="36"/>
        </w:rPr>
      </w:pPr>
      <w:r w:rsidRPr="00993DA3">
        <w:rPr>
          <w:rFonts w:ascii="TimesNewRomanPS-Italic" w:hAnsi="TimesNewRomanPS-Italic" w:cs="Arial" w:hint="cs"/>
          <w:i/>
          <w:iCs/>
          <w:sz w:val="36"/>
          <w:szCs w:val="36"/>
          <w:rtl/>
        </w:rPr>
        <w:t>اكل</w:t>
      </w:r>
      <w:r w:rsidRPr="00993DA3">
        <w:rPr>
          <w:rFonts w:ascii="TimesNewRomanPS-Italic" w:hAnsi="TimesNewRomanPS-Italic" w:cs="Arial"/>
          <w:i/>
          <w:iCs/>
          <w:sz w:val="36"/>
          <w:szCs w:val="36"/>
          <w:rtl/>
        </w:rPr>
        <w:t xml:space="preserve"> </w:t>
      </w:r>
      <w:r w:rsidRPr="00993DA3">
        <w:rPr>
          <w:rFonts w:ascii="TimesNewRomanPS-Italic" w:hAnsi="TimesNewRomanPS-Italic" w:cs="Arial" w:hint="cs"/>
          <w:i/>
          <w:iCs/>
          <w:sz w:val="36"/>
          <w:szCs w:val="36"/>
          <w:rtl/>
        </w:rPr>
        <w:t>الولد همبرغ</w:t>
      </w:r>
      <w:r w:rsidRPr="00993DA3">
        <w:rPr>
          <w:rFonts w:ascii="TimesNewRomanPS-Italic" w:hAnsi="TimesNewRomanPS-Italic" w:hint="cs"/>
          <w:i/>
          <w:iCs/>
          <w:sz w:val="36"/>
          <w:szCs w:val="36"/>
          <w:rtl/>
        </w:rPr>
        <w:t>ر</w:t>
      </w:r>
    </w:p>
    <w:p w:rsidR="0071430B" w:rsidRPr="00993DA3" w:rsidRDefault="0071430B" w:rsidP="0071430B">
      <w:pPr>
        <w:jc w:val="right"/>
        <w:rPr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>is perfectly acceptable</w:t>
      </w:r>
      <w:r w:rsidRPr="00993DA3">
        <w:rPr>
          <w:rFonts w:hint="cs"/>
          <w:sz w:val="36"/>
          <w:szCs w:val="36"/>
          <w:rtl/>
        </w:rPr>
        <w:t xml:space="preserve">  </w:t>
      </w:r>
    </w:p>
    <w:p w:rsidR="0071430B" w:rsidRPr="00993DA3" w:rsidRDefault="0071430B" w:rsidP="0071430B">
      <w:pPr>
        <w:jc w:val="right"/>
        <w:rPr>
          <w:sz w:val="36"/>
          <w:szCs w:val="36"/>
          <w:rtl/>
        </w:rPr>
      </w:pPr>
      <w:r w:rsidRPr="00993DA3">
        <w:rPr>
          <w:rFonts w:cs="Arial" w:hint="cs"/>
          <w:sz w:val="36"/>
          <w:szCs w:val="36"/>
          <w:rtl/>
        </w:rPr>
        <w:t>يكون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مقبولا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تماما</w:t>
      </w:r>
    </w:p>
    <w:p w:rsidR="00A47472" w:rsidRPr="00993DA3" w:rsidRDefault="00A47472" w:rsidP="0071430B">
      <w:pPr>
        <w:jc w:val="right"/>
        <w:rPr>
          <w:sz w:val="36"/>
          <w:szCs w:val="36"/>
          <w:rtl/>
        </w:rPr>
      </w:pPr>
      <w:r w:rsidRPr="00993DA3">
        <w:rPr>
          <w:rFonts w:ascii="Univers-CondensedBold" w:hAnsi="Univers-CondensedBold" w:cs="Univers-CondensedBold"/>
          <w:b/>
          <w:bCs/>
          <w:color w:val="0043D2"/>
          <w:sz w:val="36"/>
          <w:szCs w:val="36"/>
        </w:rPr>
        <w:t>Agent and theme</w:t>
      </w:r>
    </w:p>
    <w:p w:rsidR="00A47472" w:rsidRPr="00993DA3" w:rsidRDefault="00A47472" w:rsidP="0071430B">
      <w:pPr>
        <w:jc w:val="right"/>
        <w:rPr>
          <w:sz w:val="36"/>
          <w:szCs w:val="36"/>
          <w:rtl/>
        </w:rPr>
      </w:pPr>
      <w:r w:rsidRPr="00993DA3">
        <w:rPr>
          <w:rFonts w:cs="Arial" w:hint="cs"/>
          <w:sz w:val="36"/>
          <w:szCs w:val="36"/>
          <w:rtl/>
        </w:rPr>
        <w:t>العامل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والموضوع</w:t>
      </w:r>
    </w:p>
    <w:p w:rsidR="00A47472" w:rsidRPr="00993DA3" w:rsidRDefault="00A47472" w:rsidP="00A47472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 xml:space="preserve">The boy </w:t>
      </w:r>
      <w:r w:rsidRPr="00993DA3">
        <w:rPr>
          <w:rFonts w:ascii="TimesNewRomanPS" w:hAnsi="TimesNewRomanPS" w:cs="TimesNewRomanPS"/>
          <w:sz w:val="36"/>
          <w:szCs w:val="36"/>
        </w:rPr>
        <w:t>as ‘the</w:t>
      </w:r>
    </w:p>
    <w:p w:rsidR="00A47472" w:rsidRPr="00993DA3" w:rsidRDefault="00A47472" w:rsidP="00A47472">
      <w:pPr>
        <w:jc w:val="right"/>
        <w:rPr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 xml:space="preserve">entity that performs the action’, technically known as the </w:t>
      </w:r>
      <w:r w:rsidRPr="00993DA3">
        <w:rPr>
          <w:rFonts w:ascii="TimesNewRomanPS-Bold" w:hAnsi="TimesNewRomanPS-Bold" w:cs="TimesNewRomanPS-Bold"/>
          <w:b/>
          <w:bCs/>
          <w:sz w:val="36"/>
          <w:szCs w:val="36"/>
        </w:rPr>
        <w:t>agent</w:t>
      </w:r>
      <w:r w:rsidRPr="00993DA3">
        <w:rPr>
          <w:rFonts w:ascii="TimesNewRomanPS" w:hAnsi="TimesNewRomanPS" w:cs="TimesNewRomanPS"/>
          <w:sz w:val="36"/>
          <w:szCs w:val="36"/>
        </w:rPr>
        <w:t>.</w:t>
      </w:r>
    </w:p>
    <w:p w:rsidR="00A47472" w:rsidRPr="00993DA3" w:rsidRDefault="00A47472" w:rsidP="00A47472">
      <w:pPr>
        <w:jc w:val="right"/>
        <w:rPr>
          <w:sz w:val="36"/>
          <w:szCs w:val="36"/>
        </w:rPr>
      </w:pPr>
      <w:r w:rsidRPr="00993DA3">
        <w:rPr>
          <w:rFonts w:cs="Arial" w:hint="cs"/>
          <w:sz w:val="36"/>
          <w:szCs w:val="36"/>
          <w:rtl/>
        </w:rPr>
        <w:t>الولد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باسم</w:t>
      </w:r>
      <w:r w:rsidRPr="00993DA3">
        <w:rPr>
          <w:rFonts w:cs="Arial"/>
          <w:sz w:val="36"/>
          <w:szCs w:val="36"/>
          <w:rtl/>
        </w:rPr>
        <w:t xml:space="preserve"> "</w:t>
      </w:r>
    </w:p>
    <w:p w:rsidR="00A47472" w:rsidRPr="00993DA3" w:rsidRDefault="00A47472" w:rsidP="00A47472">
      <w:pPr>
        <w:jc w:val="right"/>
        <w:rPr>
          <w:sz w:val="36"/>
          <w:szCs w:val="36"/>
          <w:rtl/>
        </w:rPr>
      </w:pPr>
      <w:r w:rsidRPr="00993DA3">
        <w:rPr>
          <w:rFonts w:cs="Arial" w:hint="cs"/>
          <w:sz w:val="36"/>
          <w:szCs w:val="36"/>
          <w:rtl/>
        </w:rPr>
        <w:t>العامل الذي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يقوم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بإجراء</w:t>
      </w:r>
      <w:r w:rsidRPr="00993DA3">
        <w:rPr>
          <w:rFonts w:cs="Arial"/>
          <w:sz w:val="36"/>
          <w:szCs w:val="36"/>
          <w:rtl/>
        </w:rPr>
        <w:t xml:space="preserve"> '</w:t>
      </w:r>
      <w:r w:rsidRPr="00993DA3">
        <w:rPr>
          <w:rFonts w:cs="Arial" w:hint="cs"/>
          <w:sz w:val="36"/>
          <w:szCs w:val="36"/>
          <w:rtl/>
        </w:rPr>
        <w:t>العمل،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يعرف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تقنيا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باسم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الوكيل</w:t>
      </w:r>
      <w:r w:rsidRPr="00993DA3">
        <w:rPr>
          <w:rFonts w:cs="Arial"/>
          <w:sz w:val="36"/>
          <w:szCs w:val="36"/>
          <w:rtl/>
        </w:rPr>
        <w:t>.</w:t>
      </w:r>
    </w:p>
    <w:p w:rsidR="00A47472" w:rsidRPr="00993DA3" w:rsidRDefault="00A47472" w:rsidP="00A47472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lastRenderedPageBreak/>
        <w:t xml:space="preserve">the ball </w:t>
      </w:r>
      <w:r w:rsidRPr="00993DA3">
        <w:rPr>
          <w:rFonts w:ascii="TimesNewRomanPS" w:hAnsi="TimesNewRomanPS" w:cs="TimesNewRomanPS"/>
          <w:sz w:val="36"/>
          <w:szCs w:val="36"/>
        </w:rPr>
        <w:t>as ‘the entity that is involved in or affected by the action’,</w:t>
      </w:r>
    </w:p>
    <w:p w:rsidR="00A47472" w:rsidRPr="00993DA3" w:rsidRDefault="00A47472" w:rsidP="00A47472">
      <w:pPr>
        <w:jc w:val="right"/>
        <w:rPr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 xml:space="preserve">which is called the </w:t>
      </w:r>
      <w:r w:rsidRPr="00993DA3">
        <w:rPr>
          <w:rFonts w:ascii="TimesNewRomanPS-Bold" w:hAnsi="TimesNewRomanPS-Bold" w:cs="TimesNewRomanPS-Bold"/>
          <w:b/>
          <w:bCs/>
          <w:sz w:val="36"/>
          <w:szCs w:val="36"/>
        </w:rPr>
        <w:t>theme</w:t>
      </w:r>
    </w:p>
    <w:p w:rsidR="00A47472" w:rsidRPr="00993DA3" w:rsidRDefault="00A47472" w:rsidP="00A47472">
      <w:pPr>
        <w:jc w:val="right"/>
        <w:rPr>
          <w:sz w:val="36"/>
          <w:szCs w:val="36"/>
        </w:rPr>
      </w:pPr>
      <w:r w:rsidRPr="00993DA3">
        <w:rPr>
          <w:rFonts w:cs="Arial" w:hint="cs"/>
          <w:sz w:val="36"/>
          <w:szCs w:val="36"/>
          <w:rtl/>
        </w:rPr>
        <w:t>الكرة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بأنها</w:t>
      </w:r>
      <w:r w:rsidRPr="00993DA3">
        <w:rPr>
          <w:rFonts w:cs="Arial"/>
          <w:sz w:val="36"/>
          <w:szCs w:val="36"/>
          <w:rtl/>
        </w:rPr>
        <w:t xml:space="preserve"> "</w:t>
      </w:r>
      <w:r w:rsidRPr="00993DA3">
        <w:rPr>
          <w:rFonts w:cs="Arial" w:hint="cs"/>
          <w:sz w:val="36"/>
          <w:szCs w:val="36"/>
          <w:rtl/>
        </w:rPr>
        <w:t>الكيان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الذي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تشارك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في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أو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تتأثر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العمل</w:t>
      </w:r>
      <w:r w:rsidRPr="00993DA3">
        <w:rPr>
          <w:rFonts w:cs="Arial"/>
          <w:sz w:val="36"/>
          <w:szCs w:val="36"/>
          <w:rtl/>
        </w:rPr>
        <w:t>"</w:t>
      </w:r>
      <w:r w:rsidRPr="00993DA3">
        <w:rPr>
          <w:rFonts w:cs="Arial" w:hint="cs"/>
          <w:sz w:val="36"/>
          <w:szCs w:val="36"/>
          <w:rtl/>
        </w:rPr>
        <w:t>،</w:t>
      </w:r>
    </w:p>
    <w:p w:rsidR="00A47472" w:rsidRPr="00993DA3" w:rsidRDefault="00A47472" w:rsidP="00A47472">
      <w:pPr>
        <w:jc w:val="right"/>
        <w:rPr>
          <w:rFonts w:cs="Arial"/>
          <w:sz w:val="36"/>
          <w:szCs w:val="36"/>
          <w:rtl/>
        </w:rPr>
      </w:pPr>
      <w:r w:rsidRPr="00993DA3">
        <w:rPr>
          <w:rFonts w:cs="Arial" w:hint="cs"/>
          <w:sz w:val="36"/>
          <w:szCs w:val="36"/>
          <w:rtl/>
        </w:rPr>
        <w:t>وهو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ما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يسمى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موضوع</w:t>
      </w:r>
    </w:p>
    <w:p w:rsidR="00A47472" w:rsidRPr="00993DA3" w:rsidRDefault="00A47472" w:rsidP="00A47472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>Although agents</w:t>
      </w:r>
    </w:p>
    <w:p w:rsidR="00A47472" w:rsidRPr="00993DA3" w:rsidRDefault="00A47472" w:rsidP="00A47472">
      <w:pPr>
        <w:jc w:val="right"/>
        <w:rPr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>are typically human (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The boy</w:t>
      </w:r>
      <w:r w:rsidRPr="00993DA3">
        <w:rPr>
          <w:rFonts w:ascii="TimesNewRomanPS" w:hAnsi="TimesNewRomanPS" w:cs="TimesNewRomanPS"/>
          <w:sz w:val="36"/>
          <w:szCs w:val="36"/>
        </w:rPr>
        <w:t>), they can also be non-human entities that cause</w:t>
      </w:r>
    </w:p>
    <w:p w:rsidR="00A47472" w:rsidRPr="00993DA3" w:rsidRDefault="00A47472" w:rsidP="00A47472">
      <w:pPr>
        <w:jc w:val="right"/>
        <w:rPr>
          <w:sz w:val="36"/>
          <w:szCs w:val="36"/>
        </w:rPr>
      </w:pPr>
      <w:r w:rsidRPr="00993DA3">
        <w:rPr>
          <w:rFonts w:cs="Arial" w:hint="cs"/>
          <w:sz w:val="36"/>
          <w:szCs w:val="36"/>
          <w:rtl/>
        </w:rPr>
        <w:t>على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الرغم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من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أن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وكلاء</w:t>
      </w:r>
    </w:p>
    <w:p w:rsidR="00A47472" w:rsidRPr="00993DA3" w:rsidRDefault="00A47472" w:rsidP="00A47472">
      <w:pPr>
        <w:jc w:val="right"/>
        <w:rPr>
          <w:sz w:val="36"/>
          <w:szCs w:val="36"/>
          <w:rtl/>
        </w:rPr>
      </w:pPr>
      <w:r w:rsidRPr="00993DA3">
        <w:rPr>
          <w:rFonts w:cs="Arial" w:hint="cs"/>
          <w:sz w:val="36"/>
          <w:szCs w:val="36"/>
          <w:rtl/>
        </w:rPr>
        <w:t>وعادة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ما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تكون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الإنسان</w:t>
      </w:r>
      <w:r w:rsidRPr="00993DA3">
        <w:rPr>
          <w:rFonts w:cs="Arial"/>
          <w:sz w:val="36"/>
          <w:szCs w:val="36"/>
          <w:rtl/>
        </w:rPr>
        <w:t xml:space="preserve"> (</w:t>
      </w:r>
      <w:r w:rsidRPr="00993DA3">
        <w:rPr>
          <w:rFonts w:cs="Arial" w:hint="cs"/>
          <w:sz w:val="36"/>
          <w:szCs w:val="36"/>
          <w:rtl/>
        </w:rPr>
        <w:t>الولد</w:t>
      </w:r>
      <w:r w:rsidRPr="00993DA3">
        <w:rPr>
          <w:rFonts w:cs="Arial"/>
          <w:sz w:val="36"/>
          <w:szCs w:val="36"/>
          <w:rtl/>
        </w:rPr>
        <w:t>)</w:t>
      </w:r>
      <w:r w:rsidRPr="00993DA3">
        <w:rPr>
          <w:rFonts w:cs="Arial" w:hint="cs"/>
          <w:sz w:val="36"/>
          <w:szCs w:val="36"/>
          <w:rtl/>
        </w:rPr>
        <w:t>،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ويمكن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أيضا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أن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تكون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الكيانات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غير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البشرية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التي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تسبب</w:t>
      </w:r>
    </w:p>
    <w:p w:rsidR="00A47472" w:rsidRPr="00993DA3" w:rsidRDefault="00A47472" w:rsidP="00A47472">
      <w:pPr>
        <w:jc w:val="right"/>
        <w:rPr>
          <w:sz w:val="36"/>
          <w:szCs w:val="36"/>
          <w:rtl/>
        </w:rPr>
      </w:pPr>
    </w:p>
    <w:p w:rsidR="00A47472" w:rsidRPr="00993DA3" w:rsidRDefault="00A47472" w:rsidP="00A47472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>a natural force (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The wind</w:t>
      </w:r>
      <w:r w:rsidRPr="00993DA3">
        <w:rPr>
          <w:rFonts w:ascii="TimesNewRomanPS" w:hAnsi="TimesNewRomanPS" w:cs="TimesNewRomanPS"/>
          <w:sz w:val="36"/>
          <w:szCs w:val="36"/>
        </w:rPr>
        <w:t>), a machine</w:t>
      </w:r>
    </w:p>
    <w:p w:rsidR="00A47472" w:rsidRPr="00993DA3" w:rsidRDefault="00A47472" w:rsidP="00A47472">
      <w:pPr>
        <w:jc w:val="right"/>
        <w:rPr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>(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A car</w:t>
      </w:r>
      <w:r w:rsidRPr="00993DA3">
        <w:rPr>
          <w:rFonts w:ascii="TimesNewRomanPS" w:hAnsi="TimesNewRomanPS" w:cs="TimesNewRomanPS"/>
          <w:sz w:val="36"/>
          <w:szCs w:val="36"/>
        </w:rPr>
        <w:t>), or a creature (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The dog</w:t>
      </w:r>
      <w:r w:rsidRPr="00993DA3">
        <w:rPr>
          <w:rFonts w:ascii="TimesNewRomanPS" w:hAnsi="TimesNewRomanPS" w:cs="TimesNewRomanPS"/>
          <w:sz w:val="36"/>
          <w:szCs w:val="36"/>
        </w:rPr>
        <w:t xml:space="preserve">), all of which affect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 xml:space="preserve">the ball </w:t>
      </w:r>
      <w:r w:rsidRPr="00993DA3">
        <w:rPr>
          <w:rFonts w:ascii="TimesNewRomanPS" w:hAnsi="TimesNewRomanPS" w:cs="TimesNewRomanPS"/>
          <w:sz w:val="36"/>
          <w:szCs w:val="36"/>
        </w:rPr>
        <w:t>as theme.</w:t>
      </w:r>
    </w:p>
    <w:p w:rsidR="00A47472" w:rsidRPr="00993DA3" w:rsidRDefault="00A47472" w:rsidP="00A47472">
      <w:pPr>
        <w:jc w:val="right"/>
        <w:rPr>
          <w:sz w:val="36"/>
          <w:szCs w:val="36"/>
        </w:rPr>
      </w:pPr>
      <w:r w:rsidRPr="00993DA3">
        <w:rPr>
          <w:rFonts w:cs="Arial" w:hint="cs"/>
          <w:sz w:val="36"/>
          <w:szCs w:val="36"/>
          <w:rtl/>
        </w:rPr>
        <w:t>على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الرغم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من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أن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وكلاء</w:t>
      </w:r>
    </w:p>
    <w:p w:rsidR="00A47472" w:rsidRPr="00993DA3" w:rsidRDefault="00A47472" w:rsidP="00A47472">
      <w:pPr>
        <w:jc w:val="right"/>
        <w:rPr>
          <w:sz w:val="36"/>
          <w:szCs w:val="36"/>
          <w:rtl/>
        </w:rPr>
      </w:pPr>
      <w:r w:rsidRPr="00993DA3">
        <w:rPr>
          <w:rFonts w:cs="Arial" w:hint="cs"/>
          <w:sz w:val="36"/>
          <w:szCs w:val="36"/>
          <w:rtl/>
        </w:rPr>
        <w:t>وعادة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ما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تكون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الإنسان</w:t>
      </w:r>
      <w:r w:rsidRPr="00993DA3">
        <w:rPr>
          <w:rFonts w:cs="Arial"/>
          <w:sz w:val="36"/>
          <w:szCs w:val="36"/>
          <w:rtl/>
        </w:rPr>
        <w:t xml:space="preserve"> (</w:t>
      </w:r>
      <w:r w:rsidRPr="00993DA3">
        <w:rPr>
          <w:rFonts w:cs="Arial" w:hint="cs"/>
          <w:sz w:val="36"/>
          <w:szCs w:val="36"/>
          <w:rtl/>
        </w:rPr>
        <w:t>الولد</w:t>
      </w:r>
      <w:r w:rsidRPr="00993DA3">
        <w:rPr>
          <w:rFonts w:cs="Arial"/>
          <w:sz w:val="36"/>
          <w:szCs w:val="36"/>
          <w:rtl/>
        </w:rPr>
        <w:t>)</w:t>
      </w:r>
      <w:r w:rsidRPr="00993DA3">
        <w:rPr>
          <w:rFonts w:cs="Arial" w:hint="cs"/>
          <w:sz w:val="36"/>
          <w:szCs w:val="36"/>
          <w:rtl/>
        </w:rPr>
        <w:t>،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ويمكن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أيضا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أن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تكون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الكيانات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غير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البشرية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التي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تسبب</w:t>
      </w:r>
    </w:p>
    <w:p w:rsidR="00A47472" w:rsidRPr="00993DA3" w:rsidRDefault="00A47472" w:rsidP="00A47472">
      <w:pPr>
        <w:autoSpaceDE w:val="0"/>
        <w:autoSpaceDN w:val="0"/>
        <w:bidi w:val="0"/>
        <w:adjustRightInd w:val="0"/>
        <w:spacing w:after="0" w:line="240" w:lineRule="auto"/>
        <w:rPr>
          <w:rFonts w:ascii="TimesNewRomanPS-Italic" w:hAnsi="TimesNewRomanPS-Italic" w:cs="TimesNewRomanPS-Italic"/>
          <w:i/>
          <w:iCs/>
          <w:sz w:val="36"/>
          <w:szCs w:val="36"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The boy kicked the ball.</w:t>
      </w:r>
    </w:p>
    <w:p w:rsidR="00A47472" w:rsidRPr="00993DA3" w:rsidRDefault="00A47472" w:rsidP="00A47472">
      <w:pPr>
        <w:autoSpaceDE w:val="0"/>
        <w:autoSpaceDN w:val="0"/>
        <w:bidi w:val="0"/>
        <w:adjustRightInd w:val="0"/>
        <w:spacing w:after="0" w:line="240" w:lineRule="auto"/>
        <w:rPr>
          <w:rFonts w:ascii="TimesNewRomanPS-Italic" w:hAnsi="TimesNewRomanPS-Italic" w:cs="TimesNewRomanPS-Italic"/>
          <w:i/>
          <w:iCs/>
          <w:sz w:val="36"/>
          <w:szCs w:val="36"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The wind blew the ball away.</w:t>
      </w:r>
    </w:p>
    <w:p w:rsidR="00A47472" w:rsidRPr="00993DA3" w:rsidRDefault="00A47472" w:rsidP="00A47472">
      <w:pPr>
        <w:autoSpaceDE w:val="0"/>
        <w:autoSpaceDN w:val="0"/>
        <w:bidi w:val="0"/>
        <w:adjustRightInd w:val="0"/>
        <w:spacing w:after="0" w:line="240" w:lineRule="auto"/>
        <w:rPr>
          <w:rFonts w:ascii="TimesNewRomanPS-Italic" w:hAnsi="TimesNewRomanPS-Italic" w:cs="TimesNewRomanPS-Italic"/>
          <w:i/>
          <w:iCs/>
          <w:sz w:val="36"/>
          <w:szCs w:val="36"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A car ran over the ball.</w:t>
      </w:r>
    </w:p>
    <w:p w:rsidR="00A47472" w:rsidRPr="00993DA3" w:rsidRDefault="00A47472" w:rsidP="00A47472">
      <w:pPr>
        <w:jc w:val="right"/>
        <w:rPr>
          <w:sz w:val="36"/>
          <w:szCs w:val="36"/>
          <w:rtl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The dog caught the ball</w:t>
      </w:r>
    </w:p>
    <w:p w:rsidR="00A47472" w:rsidRPr="00993DA3" w:rsidRDefault="00A47472" w:rsidP="00A47472">
      <w:pPr>
        <w:jc w:val="right"/>
        <w:rPr>
          <w:sz w:val="36"/>
          <w:szCs w:val="36"/>
        </w:rPr>
      </w:pPr>
      <w:r w:rsidRPr="00993DA3">
        <w:rPr>
          <w:rFonts w:cs="Arial" w:hint="cs"/>
          <w:sz w:val="36"/>
          <w:szCs w:val="36"/>
          <w:rtl/>
        </w:rPr>
        <w:t>ركل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الكرة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الصبي</w:t>
      </w:r>
      <w:r w:rsidRPr="00993DA3">
        <w:rPr>
          <w:rFonts w:cs="Arial"/>
          <w:sz w:val="36"/>
          <w:szCs w:val="36"/>
          <w:rtl/>
        </w:rPr>
        <w:t>.</w:t>
      </w:r>
    </w:p>
    <w:p w:rsidR="00A47472" w:rsidRPr="00993DA3" w:rsidRDefault="00A47472" w:rsidP="00A47472">
      <w:pPr>
        <w:jc w:val="right"/>
        <w:rPr>
          <w:sz w:val="36"/>
          <w:szCs w:val="36"/>
        </w:rPr>
      </w:pPr>
      <w:r w:rsidRPr="00993DA3">
        <w:rPr>
          <w:rFonts w:cs="Arial" w:hint="cs"/>
          <w:sz w:val="36"/>
          <w:szCs w:val="36"/>
          <w:rtl/>
        </w:rPr>
        <w:t>فجر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الريح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الكرة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بعيدا</w:t>
      </w:r>
      <w:r w:rsidRPr="00993DA3">
        <w:rPr>
          <w:rFonts w:cs="Arial"/>
          <w:sz w:val="36"/>
          <w:szCs w:val="36"/>
          <w:rtl/>
        </w:rPr>
        <w:t>.</w:t>
      </w:r>
    </w:p>
    <w:p w:rsidR="00A47472" w:rsidRPr="00993DA3" w:rsidRDefault="00A47472" w:rsidP="00A47472">
      <w:pPr>
        <w:jc w:val="right"/>
        <w:rPr>
          <w:sz w:val="36"/>
          <w:szCs w:val="36"/>
        </w:rPr>
      </w:pPr>
      <w:r w:rsidRPr="00993DA3">
        <w:rPr>
          <w:rFonts w:cs="Arial" w:hint="cs"/>
          <w:sz w:val="36"/>
          <w:szCs w:val="36"/>
          <w:rtl/>
        </w:rPr>
        <w:t>ركض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سيارة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على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الكرة</w:t>
      </w:r>
      <w:r w:rsidRPr="00993DA3">
        <w:rPr>
          <w:rFonts w:cs="Arial"/>
          <w:sz w:val="36"/>
          <w:szCs w:val="36"/>
          <w:rtl/>
        </w:rPr>
        <w:t>.</w:t>
      </w:r>
    </w:p>
    <w:p w:rsidR="00A47472" w:rsidRPr="00993DA3" w:rsidRDefault="00A47472" w:rsidP="00A47472">
      <w:pPr>
        <w:jc w:val="right"/>
        <w:rPr>
          <w:sz w:val="36"/>
          <w:szCs w:val="36"/>
          <w:rtl/>
        </w:rPr>
      </w:pPr>
      <w:r w:rsidRPr="00993DA3">
        <w:rPr>
          <w:rFonts w:cs="Arial" w:hint="cs"/>
          <w:sz w:val="36"/>
          <w:szCs w:val="36"/>
          <w:rtl/>
        </w:rPr>
        <w:t>القبض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على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الكلب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الكرة</w:t>
      </w:r>
    </w:p>
    <w:p w:rsidR="00A47472" w:rsidRPr="00993DA3" w:rsidRDefault="00A47472" w:rsidP="00A47472">
      <w:pPr>
        <w:autoSpaceDE w:val="0"/>
        <w:autoSpaceDN w:val="0"/>
        <w:bidi w:val="0"/>
        <w:adjustRightInd w:val="0"/>
        <w:spacing w:after="0" w:line="240" w:lineRule="auto"/>
        <w:rPr>
          <w:rFonts w:ascii="TimesNewRomanPS-Italic" w:hAnsi="TimesNewRomanPS-Italic" w:cs="TimesNewRomanPS-Italic"/>
          <w:i/>
          <w:iCs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lastRenderedPageBreak/>
        <w:t>The theme is typically non-human, but can be human (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the boy</w:t>
      </w:r>
      <w:r w:rsidRPr="00993DA3">
        <w:rPr>
          <w:rFonts w:ascii="TimesNewRomanPS" w:hAnsi="TimesNewRomanPS" w:cs="TimesNewRomanPS"/>
          <w:sz w:val="36"/>
          <w:szCs w:val="36"/>
        </w:rPr>
        <w:t xml:space="preserve">), as in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The dog</w:t>
      </w:r>
    </w:p>
    <w:p w:rsidR="00A47472" w:rsidRPr="00993DA3" w:rsidRDefault="00A47472" w:rsidP="00A47472">
      <w:pPr>
        <w:jc w:val="right"/>
        <w:rPr>
          <w:sz w:val="36"/>
          <w:szCs w:val="36"/>
          <w:rtl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chased the boy</w:t>
      </w:r>
      <w:r w:rsidRPr="00993DA3">
        <w:rPr>
          <w:rFonts w:ascii="TimesNewRomanPS" w:hAnsi="TimesNewRomanPS" w:cs="TimesNewRomanPS"/>
          <w:sz w:val="36"/>
          <w:szCs w:val="36"/>
        </w:rPr>
        <w:t>.</w:t>
      </w:r>
    </w:p>
    <w:p w:rsidR="00A47472" w:rsidRPr="00993DA3" w:rsidRDefault="00A47472" w:rsidP="00A47472">
      <w:pPr>
        <w:jc w:val="right"/>
        <w:rPr>
          <w:sz w:val="36"/>
          <w:szCs w:val="36"/>
        </w:rPr>
      </w:pPr>
      <w:r w:rsidRPr="00993DA3">
        <w:rPr>
          <w:rFonts w:cs="Arial" w:hint="cs"/>
          <w:sz w:val="36"/>
          <w:szCs w:val="36"/>
          <w:rtl/>
        </w:rPr>
        <w:t>الموضوع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هو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عادة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غير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البشرية،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ولكن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يمكن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أن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يكون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الإنسان</w:t>
      </w:r>
      <w:r w:rsidRPr="00993DA3">
        <w:rPr>
          <w:rFonts w:cs="Arial"/>
          <w:sz w:val="36"/>
          <w:szCs w:val="36"/>
          <w:rtl/>
        </w:rPr>
        <w:t xml:space="preserve"> (</w:t>
      </w:r>
      <w:r w:rsidRPr="00993DA3">
        <w:rPr>
          <w:rFonts w:cs="Arial" w:hint="cs"/>
          <w:sz w:val="36"/>
          <w:szCs w:val="36"/>
          <w:rtl/>
        </w:rPr>
        <w:t>الصبي</w:t>
      </w:r>
      <w:r w:rsidRPr="00993DA3">
        <w:rPr>
          <w:rFonts w:cs="Arial"/>
          <w:sz w:val="36"/>
          <w:szCs w:val="36"/>
          <w:rtl/>
        </w:rPr>
        <w:t>)</w:t>
      </w:r>
      <w:r w:rsidRPr="00993DA3">
        <w:rPr>
          <w:rFonts w:cs="Arial" w:hint="cs"/>
          <w:sz w:val="36"/>
          <w:szCs w:val="36"/>
          <w:rtl/>
        </w:rPr>
        <w:t>،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كما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في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الكلب</w:t>
      </w:r>
    </w:p>
    <w:p w:rsidR="00A47472" w:rsidRPr="00993DA3" w:rsidRDefault="00A47472" w:rsidP="00A47472">
      <w:pPr>
        <w:jc w:val="right"/>
        <w:rPr>
          <w:sz w:val="36"/>
          <w:szCs w:val="36"/>
          <w:rtl/>
        </w:rPr>
      </w:pPr>
      <w:r w:rsidRPr="00993DA3">
        <w:rPr>
          <w:rFonts w:cs="Arial" w:hint="cs"/>
          <w:sz w:val="36"/>
          <w:szCs w:val="36"/>
          <w:rtl/>
        </w:rPr>
        <w:t>طاردت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الصبي</w:t>
      </w:r>
      <w:r w:rsidRPr="00993DA3">
        <w:rPr>
          <w:rFonts w:cs="Arial"/>
          <w:sz w:val="36"/>
          <w:szCs w:val="36"/>
          <w:rtl/>
        </w:rPr>
        <w:t>.</w:t>
      </w:r>
    </w:p>
    <w:p w:rsidR="00A47472" w:rsidRPr="00993DA3" w:rsidRDefault="00A47472" w:rsidP="00A47472">
      <w:pPr>
        <w:jc w:val="right"/>
        <w:rPr>
          <w:sz w:val="36"/>
          <w:szCs w:val="36"/>
          <w:rtl/>
        </w:rPr>
      </w:pPr>
      <w:r w:rsidRPr="00993DA3">
        <w:rPr>
          <w:rFonts w:ascii="Univers-CondensedBold" w:hAnsi="Univers-CondensedBold" w:cs="Univers-CondensedBold"/>
          <w:b/>
          <w:bCs/>
          <w:color w:val="0043D2"/>
          <w:sz w:val="36"/>
          <w:szCs w:val="36"/>
        </w:rPr>
        <w:t>Lexical relations</w:t>
      </w:r>
    </w:p>
    <w:p w:rsidR="00A47472" w:rsidRPr="00993DA3" w:rsidRDefault="00A47472" w:rsidP="00A47472">
      <w:pPr>
        <w:jc w:val="right"/>
        <w:rPr>
          <w:sz w:val="36"/>
          <w:szCs w:val="36"/>
          <w:rtl/>
        </w:rPr>
      </w:pPr>
      <w:r w:rsidRPr="00993DA3">
        <w:rPr>
          <w:rFonts w:cs="Arial" w:hint="cs"/>
          <w:sz w:val="36"/>
          <w:szCs w:val="36"/>
          <w:rtl/>
        </w:rPr>
        <w:t>معجمية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العلاقات</w:t>
      </w:r>
    </w:p>
    <w:p w:rsidR="00CB0B3F" w:rsidRPr="00993DA3" w:rsidRDefault="00A47472" w:rsidP="00CB0B3F">
      <w:pPr>
        <w:jc w:val="right"/>
        <w:rPr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>Words</w:t>
      </w:r>
      <w:r w:rsidR="00CB0B3F" w:rsidRPr="00993DA3">
        <w:rPr>
          <w:rFonts w:hint="cs"/>
          <w:sz w:val="36"/>
          <w:szCs w:val="36"/>
          <w:rtl/>
        </w:rPr>
        <w:t xml:space="preserve">   </w:t>
      </w:r>
      <w:r w:rsidR="00CB0B3F" w:rsidRPr="00993DA3">
        <w:rPr>
          <w:rFonts w:cs="Arial" w:hint="cs"/>
          <w:sz w:val="36"/>
          <w:szCs w:val="36"/>
          <w:rtl/>
        </w:rPr>
        <w:t>الكلمات</w:t>
      </w:r>
    </w:p>
    <w:p w:rsidR="00CB0B3F" w:rsidRPr="00993DA3" w:rsidRDefault="00CB0B3F" w:rsidP="00CB0B3F">
      <w:pPr>
        <w:jc w:val="right"/>
        <w:rPr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>Relationships</w:t>
      </w:r>
      <w:r w:rsidRPr="00993DA3">
        <w:rPr>
          <w:rFonts w:hint="cs"/>
          <w:sz w:val="36"/>
          <w:szCs w:val="36"/>
          <w:rtl/>
        </w:rPr>
        <w:t xml:space="preserve">   </w:t>
      </w:r>
      <w:r w:rsidRPr="00993DA3">
        <w:rPr>
          <w:rFonts w:cs="Arial" w:hint="cs"/>
          <w:sz w:val="36"/>
          <w:szCs w:val="36"/>
          <w:rtl/>
        </w:rPr>
        <w:t>العلاقات</w:t>
      </w:r>
    </w:p>
    <w:p w:rsidR="00CB0B3F" w:rsidRPr="00993DA3" w:rsidRDefault="00CB0B3F" w:rsidP="00CB0B3F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>In everyday talk,</w:t>
      </w:r>
    </w:p>
    <w:p w:rsidR="00CB0B3F" w:rsidRPr="00993DA3" w:rsidRDefault="00CB0B3F" w:rsidP="00CB0B3F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>we often explain the meanings of words in terms of their relationship</w:t>
      </w:r>
    </w:p>
    <w:p w:rsidR="00CB0B3F" w:rsidRPr="00993DA3" w:rsidRDefault="00CB0B3F" w:rsidP="00CB0B3F">
      <w:pPr>
        <w:jc w:val="right"/>
        <w:rPr>
          <w:rFonts w:ascii="TimesNewRomanPS" w:hAnsi="TimesNewRomanPS"/>
          <w:sz w:val="36"/>
          <w:szCs w:val="36"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في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الحديث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اليومي،</w:t>
      </w:r>
    </w:p>
    <w:p w:rsidR="00CB0B3F" w:rsidRPr="00993DA3" w:rsidRDefault="00CB0B3F" w:rsidP="00CB0B3F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غالبا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ما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نفسر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معاني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الكلمات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من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حيث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علاقاتهم</w:t>
      </w:r>
    </w:p>
    <w:p w:rsidR="00CB0B3F" w:rsidRPr="00993DA3" w:rsidRDefault="00CB0B3F" w:rsidP="00CB0B3F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Conceal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اخفاء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</w:t>
      </w:r>
    </w:p>
    <w:p w:rsidR="00CB0B3F" w:rsidRPr="00993DA3" w:rsidRDefault="00CB0B3F" w:rsidP="00CB0B3F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>“It’s</w:t>
      </w:r>
    </w:p>
    <w:p w:rsidR="00CB0B3F" w:rsidRPr="00993DA3" w:rsidRDefault="00CB0B3F" w:rsidP="00CB0B3F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 xml:space="preserve">the same as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hide</w:t>
      </w:r>
    </w:p>
    <w:p w:rsidR="00CB0B3F" w:rsidRPr="00993DA3" w:rsidRDefault="00CB0B3F" w:rsidP="00CB0B3F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Arial"/>
          <w:sz w:val="36"/>
          <w:szCs w:val="36"/>
          <w:rtl/>
        </w:rPr>
        <w:t>"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انهانفس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إخفاء</w:t>
      </w:r>
    </w:p>
    <w:p w:rsidR="00CB0B3F" w:rsidRPr="00993DA3" w:rsidRDefault="00CB0B3F" w:rsidP="00CB0B3F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>This approach is used in the semantic description of</w:t>
      </w:r>
    </w:p>
    <w:p w:rsidR="00CB0B3F" w:rsidRPr="00993DA3" w:rsidRDefault="00CB0B3F" w:rsidP="00CB0B3F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 xml:space="preserve">language and treated as the analysis of </w:t>
      </w:r>
      <w:r w:rsidRPr="00993DA3">
        <w:rPr>
          <w:rFonts w:ascii="TimesNewRomanPS-Bold" w:hAnsi="TimesNewRomanPS-Bold" w:cs="TimesNewRomanPS-Bold"/>
          <w:b/>
          <w:bCs/>
          <w:sz w:val="36"/>
          <w:szCs w:val="36"/>
        </w:rPr>
        <w:t>lexical relations</w:t>
      </w:r>
      <w:r w:rsidRPr="00993DA3">
        <w:rPr>
          <w:rFonts w:ascii="TimesNewRomanPS" w:hAnsi="TimesNewRomanPS" w:cs="TimesNewRomanPS"/>
          <w:sz w:val="36"/>
          <w:szCs w:val="36"/>
        </w:rPr>
        <w:t>. The lexical relationswe</w:t>
      </w:r>
    </w:p>
    <w:p w:rsidR="00CB0B3F" w:rsidRPr="00993DA3" w:rsidRDefault="00CB0B3F" w:rsidP="00CB0B3F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>have just exemplified are synonymy (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conceal/hide</w:t>
      </w:r>
      <w:r w:rsidRPr="00993DA3">
        <w:rPr>
          <w:rFonts w:ascii="TimesNewRomanPS" w:hAnsi="TimesNewRomanPS" w:cs="TimesNewRomanPS"/>
          <w:sz w:val="36"/>
          <w:szCs w:val="36"/>
        </w:rPr>
        <w:t>), antonymy (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shallow/deep</w:t>
      </w:r>
      <w:r w:rsidRPr="00993DA3">
        <w:rPr>
          <w:rFonts w:ascii="TimesNewRomanPS" w:hAnsi="TimesNewRomanPS" w:cs="TimesNewRomanPS"/>
          <w:sz w:val="36"/>
          <w:szCs w:val="36"/>
        </w:rPr>
        <w:t>)</w:t>
      </w:r>
    </w:p>
    <w:p w:rsidR="00CB0B3F" w:rsidRPr="00993DA3" w:rsidRDefault="00CB0B3F" w:rsidP="00CB0B3F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>and hyponymy (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daffodil/flower</w:t>
      </w:r>
      <w:r w:rsidRPr="00993DA3">
        <w:rPr>
          <w:rFonts w:ascii="TimesNewRomanPS" w:hAnsi="TimesNewRomanPS" w:cs="TimesNewRomanPS"/>
          <w:sz w:val="36"/>
          <w:szCs w:val="36"/>
        </w:rPr>
        <w:t>).</w:t>
      </w:r>
    </w:p>
    <w:p w:rsidR="00CB0B3F" w:rsidRPr="00993DA3" w:rsidRDefault="00CB0B3F" w:rsidP="00CB0B3F">
      <w:pPr>
        <w:jc w:val="right"/>
        <w:rPr>
          <w:rFonts w:ascii="TimesNewRomanPS" w:hAnsi="TimesNewRomanPS"/>
          <w:sz w:val="36"/>
          <w:szCs w:val="36"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ويستخدم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هذا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النهج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في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وصف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الدلالي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لل</w:t>
      </w:r>
    </w:p>
    <w:p w:rsidR="00CB0B3F" w:rsidRPr="00993DA3" w:rsidRDefault="00CB0B3F" w:rsidP="00CB0B3F">
      <w:pPr>
        <w:jc w:val="right"/>
        <w:rPr>
          <w:rFonts w:ascii="TimesNewRomanPS" w:hAnsi="TimesNewRomanPS"/>
          <w:sz w:val="36"/>
          <w:szCs w:val="36"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اللغة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وتعامل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على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أنها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تحليل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العلاقات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المعجمية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.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</w:t>
      </w:r>
      <w:r w:rsidRPr="00993DA3">
        <w:rPr>
          <w:rFonts w:ascii="TimesNewRomanPS" w:hAnsi="TimesNewRomanPS"/>
          <w:sz w:val="36"/>
          <w:szCs w:val="36"/>
        </w:rPr>
        <w:t>relationswe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معجمية</w:t>
      </w:r>
    </w:p>
    <w:p w:rsidR="00CB0B3F" w:rsidRPr="00993DA3" w:rsidRDefault="00CB0B3F" w:rsidP="00CB0B3F">
      <w:pPr>
        <w:jc w:val="right"/>
        <w:rPr>
          <w:rFonts w:ascii="TimesNewRomanPS" w:hAnsi="TimesNewRomanPS"/>
          <w:sz w:val="36"/>
          <w:szCs w:val="36"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lastRenderedPageBreak/>
        <w:t>ويتمثل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فقط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هي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الترادف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(</w:t>
      </w:r>
      <w:r w:rsidRPr="00993DA3">
        <w:rPr>
          <w:rFonts w:ascii="TimesNewRomanPS" w:hAnsi="TimesNewRomanPS" w:cs="Arial" w:hint="cs"/>
          <w:sz w:val="36"/>
          <w:szCs w:val="36"/>
          <w:rtl/>
        </w:rPr>
        <w:t>اخفاء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/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اخفاء</w:t>
      </w:r>
      <w:r w:rsidRPr="00993DA3">
        <w:rPr>
          <w:rFonts w:ascii="TimesNewRomanPS" w:hAnsi="TimesNewRomanPS" w:cs="Arial"/>
          <w:sz w:val="36"/>
          <w:szCs w:val="36"/>
          <w:rtl/>
        </w:rPr>
        <w:t>)</w:t>
      </w:r>
      <w:r w:rsidRPr="00993DA3">
        <w:rPr>
          <w:rFonts w:ascii="TimesNewRomanPS" w:hAnsi="TimesNewRomanPS" w:cs="Arial" w:hint="cs"/>
          <w:sz w:val="36"/>
          <w:szCs w:val="36"/>
          <w:rtl/>
        </w:rPr>
        <w:t>،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اللفظي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(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الضحلة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/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العميق</w:t>
      </w:r>
      <w:r w:rsidRPr="00993DA3">
        <w:rPr>
          <w:rFonts w:ascii="TimesNewRomanPS" w:hAnsi="TimesNewRomanPS" w:cs="Arial"/>
          <w:sz w:val="36"/>
          <w:szCs w:val="36"/>
          <w:rtl/>
        </w:rPr>
        <w:t>)</w:t>
      </w:r>
    </w:p>
    <w:p w:rsidR="00CB0B3F" w:rsidRPr="00993DA3" w:rsidRDefault="00CB0B3F" w:rsidP="00CB0B3F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و</w:t>
      </w:r>
      <w:r w:rsidRPr="00993DA3">
        <w:rPr>
          <w:rFonts w:ascii="TimesNewRomanPS" w:hAnsi="TimesNewRomanPS"/>
          <w:sz w:val="36"/>
          <w:szCs w:val="36"/>
        </w:rPr>
        <w:t>hyponymy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(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النرجس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البري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/ </w:t>
      </w:r>
      <w:r w:rsidRPr="00993DA3">
        <w:rPr>
          <w:rFonts w:ascii="TimesNewRomanPS" w:hAnsi="TimesNewRomanPS" w:cs="Arial" w:hint="cs"/>
          <w:sz w:val="36"/>
          <w:szCs w:val="36"/>
          <w:rtl/>
        </w:rPr>
        <w:t>زهرة</w:t>
      </w:r>
      <w:r w:rsidRPr="00993DA3">
        <w:rPr>
          <w:rFonts w:ascii="TimesNewRomanPS" w:hAnsi="TimesNewRomanPS" w:cs="Arial"/>
          <w:sz w:val="36"/>
          <w:szCs w:val="36"/>
          <w:rtl/>
        </w:rPr>
        <w:t>).</w:t>
      </w:r>
    </w:p>
    <w:p w:rsidR="00CB0B3F" w:rsidRPr="00993DA3" w:rsidRDefault="00CB0B3F" w:rsidP="00CB0B3F">
      <w:pPr>
        <w:jc w:val="right"/>
        <w:rPr>
          <w:rFonts w:ascii="TimesNewRomanPS" w:hAnsi="TimesNewRomanPS"/>
          <w:sz w:val="36"/>
          <w:szCs w:val="36"/>
          <w:rtl/>
        </w:rPr>
      </w:pPr>
    </w:p>
    <w:p w:rsidR="00CB0B3F" w:rsidRPr="00993DA3" w:rsidRDefault="00CB0B3F" w:rsidP="00CB0B3F">
      <w:pPr>
        <w:jc w:val="right"/>
        <w:rPr>
          <w:sz w:val="36"/>
          <w:szCs w:val="36"/>
          <w:rtl/>
        </w:rPr>
      </w:pPr>
    </w:p>
    <w:p w:rsidR="00CB0B3F" w:rsidRPr="00993DA3" w:rsidRDefault="00CB0B3F" w:rsidP="00CB0B3F">
      <w:pPr>
        <w:jc w:val="right"/>
        <w:rPr>
          <w:sz w:val="36"/>
          <w:szCs w:val="36"/>
          <w:rtl/>
        </w:rPr>
      </w:pPr>
      <w:r w:rsidRPr="00993DA3">
        <w:rPr>
          <w:rFonts w:ascii="Univers-CondensedBold" w:hAnsi="Univers-CondensedBold" w:cs="Univers-CondensedBold"/>
          <w:b/>
          <w:bCs/>
          <w:color w:val="0043D2"/>
          <w:sz w:val="36"/>
          <w:szCs w:val="36"/>
        </w:rPr>
        <w:t>Synonymy</w:t>
      </w:r>
    </w:p>
    <w:p w:rsidR="00CB0B3F" w:rsidRPr="00993DA3" w:rsidRDefault="00CB0B3F" w:rsidP="00CB0B3F">
      <w:pPr>
        <w:jc w:val="right"/>
        <w:rPr>
          <w:sz w:val="36"/>
          <w:szCs w:val="36"/>
          <w:rtl/>
        </w:rPr>
      </w:pPr>
      <w:r w:rsidRPr="00993DA3">
        <w:rPr>
          <w:rFonts w:cs="Arial" w:hint="cs"/>
          <w:sz w:val="36"/>
          <w:szCs w:val="36"/>
          <w:rtl/>
        </w:rPr>
        <w:t>دراسة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المترادفات</w:t>
      </w:r>
    </w:p>
    <w:p w:rsidR="00CB0B3F" w:rsidRPr="00993DA3" w:rsidRDefault="00CB0B3F" w:rsidP="00CB0B3F">
      <w:pPr>
        <w:jc w:val="right"/>
        <w:rPr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 xml:space="preserve">Two or more words with very closely related meanings are called </w:t>
      </w:r>
      <w:r w:rsidRPr="00993DA3">
        <w:rPr>
          <w:rFonts w:ascii="TimesNewRomanPS-Bold" w:hAnsi="TimesNewRomanPS-Bold" w:cs="TimesNewRomanPS-Bold"/>
          <w:b/>
          <w:bCs/>
          <w:sz w:val="36"/>
          <w:szCs w:val="36"/>
        </w:rPr>
        <w:t>synonyms</w:t>
      </w:r>
    </w:p>
    <w:p w:rsidR="00CB0B3F" w:rsidRPr="00993DA3" w:rsidRDefault="00CB0B3F" w:rsidP="00CB0B3F">
      <w:pPr>
        <w:jc w:val="right"/>
        <w:rPr>
          <w:sz w:val="36"/>
          <w:szCs w:val="36"/>
          <w:rtl/>
        </w:rPr>
      </w:pPr>
      <w:r w:rsidRPr="00993DA3">
        <w:rPr>
          <w:rFonts w:cs="Arial" w:hint="cs"/>
          <w:sz w:val="36"/>
          <w:szCs w:val="36"/>
          <w:rtl/>
        </w:rPr>
        <w:t>ويطلق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على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اثنين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أو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أكثر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من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الكلمات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ذات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المعاني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ثيق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الصلة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المرادفات</w:t>
      </w:r>
    </w:p>
    <w:p w:rsidR="00252EA3" w:rsidRPr="00993DA3" w:rsidRDefault="00252EA3" w:rsidP="00252EA3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>common examples of</w:t>
      </w:r>
    </w:p>
    <w:p w:rsidR="00252EA3" w:rsidRPr="00993DA3" w:rsidRDefault="00252EA3" w:rsidP="00252EA3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 xml:space="preserve">synonyms are the pairs: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almost/nearly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big/large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broad/wide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buy/purchase</w:t>
      </w:r>
      <w:r w:rsidRPr="00993DA3">
        <w:rPr>
          <w:rFonts w:ascii="TimesNewRomanPS" w:hAnsi="TimesNewRomanPS" w:cs="TimesNewRomanPS"/>
          <w:sz w:val="36"/>
          <w:szCs w:val="36"/>
        </w:rPr>
        <w:t>,</w:t>
      </w:r>
    </w:p>
    <w:p w:rsidR="00CB0B3F" w:rsidRPr="00993DA3" w:rsidRDefault="00252EA3" w:rsidP="00252EA3">
      <w:pPr>
        <w:jc w:val="right"/>
        <w:rPr>
          <w:sz w:val="36"/>
          <w:szCs w:val="36"/>
          <w:rtl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cab/taxi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car/automobile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couch/sofa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freedom/liberty</w:t>
      </w:r>
      <w:r w:rsidRPr="00993DA3">
        <w:rPr>
          <w:rFonts w:ascii="TimesNewRomanPS" w:hAnsi="TimesNewRomanPS" w:cs="TimesNewRomanPS"/>
          <w:sz w:val="36"/>
          <w:szCs w:val="36"/>
        </w:rPr>
        <w:t>.</w:t>
      </w:r>
    </w:p>
    <w:p w:rsidR="00252EA3" w:rsidRPr="00993DA3" w:rsidRDefault="00252EA3" w:rsidP="00252EA3">
      <w:pPr>
        <w:jc w:val="right"/>
        <w:rPr>
          <w:sz w:val="36"/>
          <w:szCs w:val="36"/>
        </w:rPr>
      </w:pPr>
      <w:r w:rsidRPr="00993DA3">
        <w:rPr>
          <w:rFonts w:cs="Arial" w:hint="cs"/>
          <w:sz w:val="36"/>
          <w:szCs w:val="36"/>
          <w:rtl/>
        </w:rPr>
        <w:t>أمثلة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من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المشترك</w:t>
      </w:r>
    </w:p>
    <w:p w:rsidR="00252EA3" w:rsidRPr="00993DA3" w:rsidRDefault="00252EA3" w:rsidP="00252EA3">
      <w:pPr>
        <w:jc w:val="right"/>
        <w:rPr>
          <w:sz w:val="36"/>
          <w:szCs w:val="36"/>
        </w:rPr>
      </w:pPr>
      <w:r w:rsidRPr="00993DA3">
        <w:rPr>
          <w:rFonts w:cs="Arial" w:hint="cs"/>
          <w:sz w:val="36"/>
          <w:szCs w:val="36"/>
          <w:rtl/>
        </w:rPr>
        <w:t>مرادفات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هي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أزواج</w:t>
      </w:r>
      <w:r w:rsidRPr="00993DA3">
        <w:rPr>
          <w:rFonts w:cs="Arial"/>
          <w:sz w:val="36"/>
          <w:szCs w:val="36"/>
          <w:rtl/>
        </w:rPr>
        <w:t xml:space="preserve">: </w:t>
      </w:r>
      <w:r w:rsidRPr="00993DA3">
        <w:rPr>
          <w:rFonts w:cs="Arial" w:hint="cs"/>
          <w:sz w:val="36"/>
          <w:szCs w:val="36"/>
          <w:rtl/>
        </w:rPr>
        <w:t>تقريبا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تقريبا،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كبيرة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كبير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وواسع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واسعة،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وشراء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شراء،</w:t>
      </w:r>
    </w:p>
    <w:p w:rsidR="00252EA3" w:rsidRPr="00993DA3" w:rsidRDefault="00252EA3" w:rsidP="00252EA3">
      <w:pPr>
        <w:jc w:val="right"/>
        <w:rPr>
          <w:sz w:val="36"/>
          <w:szCs w:val="36"/>
          <w:rtl/>
        </w:rPr>
      </w:pPr>
      <w:r w:rsidRPr="00993DA3">
        <w:rPr>
          <w:rFonts w:cs="Arial" w:hint="cs"/>
          <w:sz w:val="36"/>
          <w:szCs w:val="36"/>
          <w:rtl/>
        </w:rPr>
        <w:t>الكابينة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سيارة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أجرة،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سيارة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السيارات،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الأريكة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أريكة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والحرية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الحرية</w:t>
      </w:r>
      <w:r w:rsidRPr="00993DA3">
        <w:rPr>
          <w:rFonts w:cs="Arial"/>
          <w:sz w:val="36"/>
          <w:szCs w:val="36"/>
          <w:rtl/>
        </w:rPr>
        <w:t>.</w:t>
      </w:r>
    </w:p>
    <w:p w:rsidR="00252EA3" w:rsidRPr="00993DA3" w:rsidRDefault="00252EA3" w:rsidP="00252EA3">
      <w:pPr>
        <w:jc w:val="right"/>
        <w:rPr>
          <w:sz w:val="36"/>
          <w:szCs w:val="36"/>
          <w:rtl/>
        </w:rPr>
      </w:pPr>
      <w:r w:rsidRPr="00993DA3">
        <w:rPr>
          <w:rFonts w:ascii="Univers-CondensedBold" w:hAnsi="Univers-CondensedBold" w:cs="Univers-CondensedBold"/>
          <w:b/>
          <w:bCs/>
          <w:color w:val="0043D2"/>
          <w:sz w:val="36"/>
          <w:szCs w:val="36"/>
        </w:rPr>
        <w:t>Antonymy</w:t>
      </w:r>
    </w:p>
    <w:p w:rsidR="00252EA3" w:rsidRPr="00993DA3" w:rsidRDefault="00252EA3" w:rsidP="00252EA3">
      <w:pPr>
        <w:jc w:val="right"/>
        <w:rPr>
          <w:sz w:val="36"/>
          <w:szCs w:val="36"/>
          <w:rtl/>
        </w:rPr>
      </w:pPr>
      <w:r w:rsidRPr="00993DA3">
        <w:rPr>
          <w:rFonts w:cs="Arial" w:hint="cs"/>
          <w:sz w:val="36"/>
          <w:szCs w:val="36"/>
          <w:rtl/>
        </w:rPr>
        <w:t>اللفظي</w:t>
      </w:r>
    </w:p>
    <w:p w:rsidR="00252EA3" w:rsidRPr="00993DA3" w:rsidRDefault="00252EA3" w:rsidP="00252EA3">
      <w:pPr>
        <w:jc w:val="right"/>
        <w:rPr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 xml:space="preserve">Two forms with opposite meanings are called </w:t>
      </w:r>
      <w:r w:rsidRPr="00993DA3">
        <w:rPr>
          <w:rFonts w:ascii="TimesNewRomanPS-Bold" w:hAnsi="TimesNewRomanPS-Bold" w:cs="TimesNewRomanPS-Bold"/>
          <w:b/>
          <w:bCs/>
          <w:sz w:val="36"/>
          <w:szCs w:val="36"/>
        </w:rPr>
        <w:t>antonyms</w:t>
      </w:r>
    </w:p>
    <w:p w:rsidR="00252EA3" w:rsidRPr="00993DA3" w:rsidRDefault="00252EA3" w:rsidP="00252EA3">
      <w:pPr>
        <w:jc w:val="right"/>
        <w:rPr>
          <w:sz w:val="36"/>
          <w:szCs w:val="36"/>
          <w:rtl/>
        </w:rPr>
      </w:pPr>
      <w:r w:rsidRPr="00993DA3">
        <w:rPr>
          <w:rFonts w:cs="Arial" w:hint="cs"/>
          <w:sz w:val="36"/>
          <w:szCs w:val="36"/>
          <w:rtl/>
        </w:rPr>
        <w:t>ويطلق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على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شكلين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مع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المعاني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المقابلة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المتضادات</w:t>
      </w:r>
    </w:p>
    <w:p w:rsidR="00252EA3" w:rsidRPr="00993DA3" w:rsidRDefault="00252EA3" w:rsidP="00252EA3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alive/dead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big/small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fast/slow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happy/sad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hot/cold</w:t>
      </w:r>
      <w:r w:rsidRPr="00993DA3">
        <w:rPr>
          <w:rFonts w:ascii="TimesNewRomanPS" w:hAnsi="TimesNewRomanPS" w:cs="TimesNewRomanPS"/>
          <w:sz w:val="36"/>
          <w:szCs w:val="36"/>
        </w:rPr>
        <w:t>,</w:t>
      </w:r>
    </w:p>
    <w:p w:rsidR="00252EA3" w:rsidRPr="00993DA3" w:rsidRDefault="00252EA3" w:rsidP="00252EA3">
      <w:pPr>
        <w:jc w:val="right"/>
        <w:rPr>
          <w:sz w:val="36"/>
          <w:szCs w:val="36"/>
          <w:rtl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long/short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male/female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married/single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old/new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rich/poor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true/false</w:t>
      </w:r>
      <w:r w:rsidRPr="00993DA3">
        <w:rPr>
          <w:rFonts w:ascii="TimesNewRomanPS" w:hAnsi="TimesNewRomanPS" w:cs="TimesNewRomanPS"/>
          <w:sz w:val="36"/>
          <w:szCs w:val="36"/>
        </w:rPr>
        <w:t>.</w:t>
      </w:r>
    </w:p>
    <w:p w:rsidR="00252EA3" w:rsidRPr="00993DA3" w:rsidRDefault="00252EA3" w:rsidP="00252EA3">
      <w:pPr>
        <w:jc w:val="right"/>
        <w:rPr>
          <w:sz w:val="36"/>
          <w:szCs w:val="36"/>
        </w:rPr>
      </w:pPr>
      <w:r w:rsidRPr="00993DA3">
        <w:rPr>
          <w:rFonts w:cs="Arial" w:hint="cs"/>
          <w:sz w:val="36"/>
          <w:szCs w:val="36"/>
          <w:rtl/>
        </w:rPr>
        <w:lastRenderedPageBreak/>
        <w:t>حيا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ميتا،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كبيرة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صغيرة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وسريعة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بطيئة،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سعيد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حزين،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حار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بارد،</w:t>
      </w:r>
    </w:p>
    <w:p w:rsidR="00252EA3" w:rsidRPr="00993DA3" w:rsidRDefault="00252EA3" w:rsidP="00252EA3">
      <w:pPr>
        <w:jc w:val="right"/>
        <w:rPr>
          <w:sz w:val="36"/>
          <w:szCs w:val="36"/>
          <w:rtl/>
        </w:rPr>
      </w:pPr>
      <w:r w:rsidRPr="00993DA3">
        <w:rPr>
          <w:rFonts w:cs="Arial" w:hint="cs"/>
          <w:sz w:val="36"/>
          <w:szCs w:val="36"/>
          <w:rtl/>
        </w:rPr>
        <w:t>طويلة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قصيرة،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ذكور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إناث،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متزوج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واحد،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القديمة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الجديدة،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الغنية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الفقيرة،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صواب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خطأ</w:t>
      </w:r>
      <w:r w:rsidRPr="00993DA3">
        <w:rPr>
          <w:rFonts w:cs="Arial"/>
          <w:sz w:val="36"/>
          <w:szCs w:val="36"/>
          <w:rtl/>
        </w:rPr>
        <w:t>.</w:t>
      </w:r>
    </w:p>
    <w:p w:rsidR="00252EA3" w:rsidRPr="00993DA3" w:rsidRDefault="00252EA3" w:rsidP="00252EA3">
      <w:pPr>
        <w:jc w:val="right"/>
        <w:rPr>
          <w:sz w:val="36"/>
          <w:szCs w:val="36"/>
          <w:rtl/>
        </w:rPr>
      </w:pPr>
      <w:r w:rsidRPr="00993DA3">
        <w:rPr>
          <w:rFonts w:ascii="Univers-CondensedBold" w:hAnsi="Univers-CondensedBold" w:cs="Univers-CondensedBold"/>
          <w:b/>
          <w:bCs/>
          <w:color w:val="0043D2"/>
          <w:sz w:val="36"/>
          <w:szCs w:val="36"/>
        </w:rPr>
        <w:t>Hyponymy</w:t>
      </w:r>
    </w:p>
    <w:p w:rsidR="00252EA3" w:rsidRPr="00993DA3" w:rsidRDefault="00252EA3" w:rsidP="00252EA3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>When the meaning of one form is included in the meaning of another, the</w:t>
      </w:r>
    </w:p>
    <w:p w:rsidR="00252EA3" w:rsidRPr="00993DA3" w:rsidRDefault="00252EA3" w:rsidP="00252EA3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 xml:space="preserve">relationship is described as </w:t>
      </w:r>
      <w:r w:rsidRPr="00993DA3">
        <w:rPr>
          <w:rFonts w:ascii="TimesNewRomanPS-Bold" w:hAnsi="TimesNewRomanPS-Bold" w:cs="TimesNewRomanPS-Bold"/>
          <w:b/>
          <w:bCs/>
          <w:sz w:val="36"/>
          <w:szCs w:val="36"/>
        </w:rPr>
        <w:t>hyponymy</w:t>
      </w:r>
      <w:r w:rsidRPr="00993DA3">
        <w:rPr>
          <w:rFonts w:ascii="TimesNewRomanPS" w:hAnsi="TimesNewRomanPS" w:cs="TimesNewRomanPS"/>
          <w:sz w:val="36"/>
          <w:szCs w:val="36"/>
        </w:rPr>
        <w:t>.</w:t>
      </w:r>
    </w:p>
    <w:p w:rsidR="00252EA3" w:rsidRPr="00993DA3" w:rsidRDefault="00252EA3" w:rsidP="00252EA3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 xml:space="preserve"> Examples are the pairs: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animal/dog</w:t>
      </w:r>
      <w:r w:rsidRPr="00993DA3">
        <w:rPr>
          <w:rFonts w:ascii="TimesNewRomanPS" w:hAnsi="TimesNewRomanPS" w:cs="TimesNewRomanPS"/>
          <w:sz w:val="36"/>
          <w:szCs w:val="36"/>
        </w:rPr>
        <w:t>,</w:t>
      </w:r>
    </w:p>
    <w:p w:rsidR="00252EA3" w:rsidRPr="00993DA3" w:rsidRDefault="00252EA3" w:rsidP="00252EA3">
      <w:pPr>
        <w:jc w:val="right"/>
        <w:rPr>
          <w:sz w:val="36"/>
          <w:szCs w:val="36"/>
          <w:rtl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dog/poodle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vegetable/carrot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flower/rose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tree/banyan</w:t>
      </w:r>
    </w:p>
    <w:p w:rsidR="00252EA3" w:rsidRPr="00993DA3" w:rsidRDefault="00252EA3" w:rsidP="00252EA3">
      <w:pPr>
        <w:jc w:val="right"/>
        <w:rPr>
          <w:sz w:val="36"/>
          <w:szCs w:val="36"/>
        </w:rPr>
      </w:pPr>
      <w:r w:rsidRPr="00993DA3">
        <w:rPr>
          <w:rFonts w:cs="Arial" w:hint="cs"/>
          <w:sz w:val="36"/>
          <w:szCs w:val="36"/>
          <w:rtl/>
        </w:rPr>
        <w:t>عندما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يتم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تضمين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معنى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شكل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واحد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في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معنى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آخر،</w:t>
      </w:r>
    </w:p>
    <w:p w:rsidR="00252EA3" w:rsidRPr="00993DA3" w:rsidRDefault="00252EA3" w:rsidP="00252EA3">
      <w:pPr>
        <w:jc w:val="right"/>
        <w:rPr>
          <w:rFonts w:cs="Arial"/>
          <w:sz w:val="36"/>
          <w:szCs w:val="36"/>
          <w:rtl/>
        </w:rPr>
      </w:pPr>
      <w:r w:rsidRPr="00993DA3">
        <w:rPr>
          <w:rFonts w:cs="Arial" w:hint="cs"/>
          <w:sz w:val="36"/>
          <w:szCs w:val="36"/>
          <w:rtl/>
        </w:rPr>
        <w:t>كما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يتم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وصف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العلاقة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sz w:val="36"/>
          <w:szCs w:val="36"/>
        </w:rPr>
        <w:t>hyponymy</w:t>
      </w:r>
      <w:r w:rsidRPr="00993DA3">
        <w:rPr>
          <w:rFonts w:cs="Arial"/>
          <w:sz w:val="36"/>
          <w:szCs w:val="36"/>
          <w:rtl/>
        </w:rPr>
        <w:t xml:space="preserve">. </w:t>
      </w:r>
    </w:p>
    <w:p w:rsidR="00252EA3" w:rsidRPr="00993DA3" w:rsidRDefault="00252EA3" w:rsidP="00252EA3">
      <w:pPr>
        <w:jc w:val="right"/>
        <w:rPr>
          <w:sz w:val="36"/>
          <w:szCs w:val="36"/>
        </w:rPr>
      </w:pPr>
      <w:r w:rsidRPr="00993DA3">
        <w:rPr>
          <w:rFonts w:cs="Arial" w:hint="cs"/>
          <w:sz w:val="36"/>
          <w:szCs w:val="36"/>
          <w:rtl/>
        </w:rPr>
        <w:t>ومن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الأمثلة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على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ذلك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أزواج</w:t>
      </w:r>
      <w:r w:rsidRPr="00993DA3">
        <w:rPr>
          <w:rFonts w:cs="Arial"/>
          <w:sz w:val="36"/>
          <w:szCs w:val="36"/>
          <w:rtl/>
        </w:rPr>
        <w:t xml:space="preserve">: </w:t>
      </w:r>
      <w:r w:rsidRPr="00993DA3">
        <w:rPr>
          <w:rFonts w:cs="Arial" w:hint="cs"/>
          <w:sz w:val="36"/>
          <w:szCs w:val="36"/>
          <w:rtl/>
        </w:rPr>
        <w:t>الحيوان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كلب،</w:t>
      </w:r>
    </w:p>
    <w:p w:rsidR="00252EA3" w:rsidRPr="00993DA3" w:rsidRDefault="00252EA3" w:rsidP="00252EA3">
      <w:pPr>
        <w:jc w:val="right"/>
        <w:rPr>
          <w:sz w:val="36"/>
          <w:szCs w:val="36"/>
          <w:rtl/>
        </w:rPr>
      </w:pPr>
      <w:r w:rsidRPr="00993DA3">
        <w:rPr>
          <w:rFonts w:cs="Arial" w:hint="cs"/>
          <w:sz w:val="36"/>
          <w:szCs w:val="36"/>
          <w:rtl/>
        </w:rPr>
        <w:t>الكلب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كلب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والخضروات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الجزر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وزهرة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وردة،</w:t>
      </w:r>
      <w:r w:rsidRPr="00993DA3">
        <w:rPr>
          <w:rFonts w:cs="Arial"/>
          <w:sz w:val="36"/>
          <w:szCs w:val="36"/>
          <w:rtl/>
        </w:rPr>
        <w:t xml:space="preserve"> </w:t>
      </w:r>
      <w:r w:rsidRPr="00993DA3">
        <w:rPr>
          <w:rFonts w:cs="Arial" w:hint="cs"/>
          <w:sz w:val="36"/>
          <w:szCs w:val="36"/>
          <w:rtl/>
        </w:rPr>
        <w:t>شجرة</w:t>
      </w:r>
      <w:r w:rsidRPr="00993DA3">
        <w:rPr>
          <w:rFonts w:cs="Arial"/>
          <w:sz w:val="36"/>
          <w:szCs w:val="36"/>
          <w:rtl/>
        </w:rPr>
        <w:t xml:space="preserve"> / </w:t>
      </w:r>
      <w:r w:rsidRPr="00993DA3">
        <w:rPr>
          <w:rFonts w:cs="Arial" w:hint="cs"/>
          <w:sz w:val="36"/>
          <w:szCs w:val="36"/>
          <w:rtl/>
        </w:rPr>
        <w:t>أثأب</w:t>
      </w:r>
    </w:p>
    <w:p w:rsidR="00252EA3" w:rsidRPr="00993DA3" w:rsidRDefault="00252EA3" w:rsidP="00252EA3">
      <w:pPr>
        <w:jc w:val="right"/>
        <w:rPr>
          <w:sz w:val="36"/>
          <w:szCs w:val="36"/>
          <w:rtl/>
        </w:rPr>
      </w:pPr>
    </w:p>
    <w:p w:rsidR="00252EA3" w:rsidRPr="00993DA3" w:rsidRDefault="00252EA3" w:rsidP="00252EA3">
      <w:pPr>
        <w:jc w:val="right"/>
        <w:rPr>
          <w:sz w:val="36"/>
          <w:szCs w:val="36"/>
          <w:rtl/>
        </w:rPr>
      </w:pPr>
    </w:p>
    <w:p w:rsidR="00252EA3" w:rsidRPr="00993DA3" w:rsidRDefault="00252EA3" w:rsidP="00252EA3">
      <w:pPr>
        <w:jc w:val="right"/>
        <w:rPr>
          <w:sz w:val="36"/>
          <w:szCs w:val="36"/>
          <w:rtl/>
        </w:rPr>
      </w:pPr>
    </w:p>
    <w:p w:rsidR="00CB0B3F" w:rsidRPr="00993DA3" w:rsidRDefault="00CB0B3F" w:rsidP="00A47472">
      <w:pPr>
        <w:jc w:val="right"/>
        <w:rPr>
          <w:sz w:val="36"/>
          <w:szCs w:val="36"/>
          <w:rtl/>
        </w:rPr>
      </w:pPr>
    </w:p>
    <w:p w:rsidR="00252EA3" w:rsidRPr="00993DA3" w:rsidRDefault="00252EA3" w:rsidP="00A47472">
      <w:pPr>
        <w:jc w:val="right"/>
        <w:rPr>
          <w:sz w:val="36"/>
          <w:szCs w:val="36"/>
          <w:rtl/>
        </w:rPr>
      </w:pPr>
    </w:p>
    <w:p w:rsidR="00196B75" w:rsidRPr="00993DA3" w:rsidRDefault="00196B75" w:rsidP="003D1E4D">
      <w:pPr>
        <w:jc w:val="right"/>
        <w:rPr>
          <w:sz w:val="36"/>
          <w:szCs w:val="36"/>
          <w:rtl/>
        </w:rPr>
      </w:pPr>
      <w:r w:rsidRPr="00993DA3">
        <w:rPr>
          <w:sz w:val="36"/>
          <w:szCs w:val="36"/>
        </w:rPr>
        <w:t xml:space="preserve">              </w:t>
      </w:r>
      <w:r w:rsidR="003D1E4D" w:rsidRPr="00993DA3">
        <w:rPr>
          <w:sz w:val="36"/>
          <w:szCs w:val="36"/>
        </w:rPr>
        <w:t xml:space="preserve">                           </w:t>
      </w:r>
    </w:p>
    <w:p w:rsidR="00196B75" w:rsidRPr="00993DA3" w:rsidRDefault="00196B75" w:rsidP="00196B75">
      <w:pPr>
        <w:jc w:val="right"/>
        <w:rPr>
          <w:rFonts w:ascii="TimesNewRomanPS" w:hAnsi="TimesNewRomanPS"/>
          <w:sz w:val="36"/>
          <w:szCs w:val="36"/>
          <w:rtl/>
        </w:rPr>
      </w:pPr>
    </w:p>
    <w:p w:rsidR="00196B75" w:rsidRPr="00993DA3" w:rsidRDefault="003D1E4D" w:rsidP="00196B75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Arial"/>
          <w:noProof/>
          <w:sz w:val="36"/>
          <w:szCs w:val="36"/>
          <w:rtl/>
        </w:rPr>
        <w:lastRenderedPageBreak/>
        <w:drawing>
          <wp:inline distT="0" distB="0" distL="0" distR="0">
            <wp:extent cx="5273041" cy="4537495"/>
            <wp:effectExtent l="19050" t="0" r="3809" b="0"/>
            <wp:docPr id="7" name="صورة 4" descr="C:\Users\win7\Pictures\pencil_sketch_13646326729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in7\Pictures\pencil_sketch_1364632672925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38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B75" w:rsidRPr="00993DA3" w:rsidRDefault="00196B75" w:rsidP="00196B75">
      <w:pPr>
        <w:jc w:val="right"/>
        <w:rPr>
          <w:rFonts w:ascii="TimesNewRomanPS" w:hAnsi="TimesNewRomanPS"/>
          <w:sz w:val="36"/>
          <w:szCs w:val="36"/>
          <w:rtl/>
        </w:rPr>
      </w:pPr>
    </w:p>
    <w:p w:rsidR="00196B75" w:rsidRPr="00993DA3" w:rsidRDefault="003D1E4D" w:rsidP="00196B75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Univers-CondensedBold" w:hAnsi="Univers-CondensedBold" w:cs="Univers-CondensedBold"/>
          <w:b/>
          <w:bCs/>
          <w:color w:val="0043D2"/>
          <w:sz w:val="36"/>
          <w:szCs w:val="36"/>
        </w:rPr>
        <w:t>Prototypes</w:t>
      </w:r>
    </w:p>
    <w:p w:rsidR="00196B75" w:rsidRPr="00993DA3" w:rsidRDefault="003D1E4D" w:rsidP="00196B75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نماذج</w:t>
      </w:r>
    </w:p>
    <w:p w:rsidR="003D1E4D" w:rsidRPr="00993DA3" w:rsidRDefault="003D1E4D" w:rsidP="00196B75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 xml:space="preserve">The idea of ‘the characteristic instance’ of a category is known as the </w:t>
      </w:r>
      <w:r w:rsidRPr="00993DA3">
        <w:rPr>
          <w:rFonts w:ascii="TimesNewRomanPS-Bold" w:hAnsi="TimesNewRomanPS-Bold" w:cs="TimesNewRomanPS-Bold"/>
          <w:b/>
          <w:bCs/>
          <w:sz w:val="36"/>
          <w:szCs w:val="36"/>
        </w:rPr>
        <w:t>prototype</w:t>
      </w:r>
      <w:r w:rsidRPr="00993DA3">
        <w:rPr>
          <w:rFonts w:ascii="TimesNewRomanPS" w:hAnsi="TimesNewRomanPS" w:cs="TimesNewRomanPS"/>
          <w:sz w:val="36"/>
          <w:szCs w:val="36"/>
        </w:rPr>
        <w:t>.</w:t>
      </w:r>
    </w:p>
    <w:p w:rsidR="003D1E4D" w:rsidRPr="00993DA3" w:rsidRDefault="003D1E4D" w:rsidP="00196B75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ومن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المعروف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أن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فكرة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"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المثال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خاصية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" </w:t>
      </w:r>
      <w:r w:rsidRPr="00993DA3">
        <w:rPr>
          <w:rFonts w:ascii="TimesNewRomanPS" w:hAnsi="TimesNewRomanPS" w:cs="Arial" w:hint="cs"/>
          <w:sz w:val="36"/>
          <w:szCs w:val="36"/>
          <w:rtl/>
        </w:rPr>
        <w:t>ضمن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تصنيف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باعتباره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نموذجا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أوليا</w:t>
      </w:r>
      <w:r w:rsidRPr="00993DA3">
        <w:rPr>
          <w:rFonts w:ascii="TimesNewRomanPS" w:hAnsi="TimesNewRomanPS" w:cs="Arial"/>
          <w:sz w:val="36"/>
          <w:szCs w:val="36"/>
          <w:rtl/>
        </w:rPr>
        <w:t>.</w:t>
      </w:r>
    </w:p>
    <w:p w:rsidR="003D1E4D" w:rsidRPr="00993DA3" w:rsidRDefault="003D1E4D" w:rsidP="003D1E4D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Furniture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 </w:t>
      </w:r>
      <w:r w:rsidRPr="00993DA3">
        <w:rPr>
          <w:rFonts w:ascii="TimesNewRomanPS" w:hAnsi="TimesNewRomanPS" w:cs="Arial" w:hint="cs"/>
          <w:sz w:val="36"/>
          <w:szCs w:val="36"/>
          <w:rtl/>
        </w:rPr>
        <w:t>أثاث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 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bench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مقعد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 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stool</w:t>
      </w:r>
      <w:r w:rsidRPr="00993DA3">
        <w:rPr>
          <w:rFonts w:ascii="TimesNewRomanPS" w:hAnsi="TimesNewRomanPS" w:cs="TimesNewRomanPS"/>
          <w:sz w:val="36"/>
          <w:szCs w:val="36"/>
        </w:rPr>
        <w:t>.</w:t>
      </w:r>
      <w:r w:rsidRPr="00993DA3">
        <w:rPr>
          <w:rFonts w:hint="cs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كرسي</w:t>
      </w:r>
      <w:r w:rsidRPr="00993DA3">
        <w:rPr>
          <w:rFonts w:ascii="TimesNewRomanPS" w:hAnsi="TimesNewRomanPS" w:cs="Arial"/>
          <w:sz w:val="36"/>
          <w:szCs w:val="36"/>
          <w:rtl/>
        </w:rPr>
        <w:t>.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clothing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ملابس</w:t>
      </w:r>
    </w:p>
    <w:p w:rsidR="003D1E4D" w:rsidRPr="00993DA3" w:rsidRDefault="003D1E4D" w:rsidP="003D1E4D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shirts</w:t>
      </w:r>
      <w:r w:rsidRPr="00993DA3">
        <w:rPr>
          <w:rFonts w:hint="cs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قمصان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  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shoes</w:t>
      </w:r>
      <w:r w:rsidRPr="00993DA3">
        <w:rPr>
          <w:rFonts w:hint="cs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أحذية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 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vegetable</w:t>
      </w:r>
      <w:r w:rsidRPr="00993DA3">
        <w:rPr>
          <w:rFonts w:hint="cs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نباتي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carrot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 </w:t>
      </w:r>
      <w:r w:rsidRPr="00993DA3">
        <w:rPr>
          <w:rFonts w:ascii="TimesNewRomanPS" w:hAnsi="TimesNewRomanPS" w:cs="Arial" w:hint="cs"/>
          <w:sz w:val="36"/>
          <w:szCs w:val="36"/>
          <w:rtl/>
        </w:rPr>
        <w:t>جزر</w:t>
      </w:r>
    </w:p>
    <w:p w:rsidR="00E877A6" w:rsidRPr="00993DA3" w:rsidRDefault="00E877A6" w:rsidP="003D1E4D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potato</w:t>
      </w:r>
      <w:r w:rsidRPr="00993DA3">
        <w:rPr>
          <w:rFonts w:hint="cs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البطاطس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tomato</w:t>
      </w:r>
      <w:r w:rsidRPr="00993DA3">
        <w:rPr>
          <w:rFonts w:hint="cs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طماطم</w:t>
      </w:r>
    </w:p>
    <w:p w:rsidR="00E877A6" w:rsidRPr="00993DA3" w:rsidRDefault="00E877A6" w:rsidP="003D1E4D">
      <w:pPr>
        <w:jc w:val="right"/>
        <w:rPr>
          <w:rFonts w:ascii="TimesNewRomanPS" w:hAnsi="TimesNewRomanPS"/>
          <w:sz w:val="36"/>
          <w:szCs w:val="36"/>
          <w:rtl/>
        </w:rPr>
      </w:pPr>
    </w:p>
    <w:p w:rsidR="00E877A6" w:rsidRPr="00993DA3" w:rsidRDefault="00E877A6" w:rsidP="003D1E4D">
      <w:pPr>
        <w:jc w:val="right"/>
        <w:rPr>
          <w:rFonts w:ascii="TimesNewRomanPS" w:hAnsi="TimesNewRomanPS"/>
          <w:sz w:val="36"/>
          <w:szCs w:val="36"/>
          <w:rtl/>
        </w:rPr>
      </w:pPr>
    </w:p>
    <w:p w:rsidR="00E877A6" w:rsidRPr="00993DA3" w:rsidRDefault="00E877A6" w:rsidP="003D1E4D">
      <w:pPr>
        <w:jc w:val="right"/>
        <w:rPr>
          <w:rFonts w:ascii="TimesNewRomanPS" w:hAnsi="TimesNewRomanPS"/>
          <w:sz w:val="36"/>
          <w:szCs w:val="36"/>
          <w:rtl/>
        </w:rPr>
      </w:pPr>
    </w:p>
    <w:p w:rsidR="00E877A6" w:rsidRPr="00993DA3" w:rsidRDefault="00E877A6" w:rsidP="003D1E4D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Univers-CondensedBold" w:hAnsi="Univers-CondensedBold" w:cs="Univers-CondensedBold"/>
          <w:b/>
          <w:bCs/>
          <w:color w:val="0043D2"/>
          <w:sz w:val="36"/>
          <w:szCs w:val="36"/>
        </w:rPr>
        <w:t>Homophones and homonyms</w:t>
      </w:r>
    </w:p>
    <w:p w:rsidR="00E877A6" w:rsidRPr="00993DA3" w:rsidRDefault="00E877A6" w:rsidP="00E877A6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>When two or more different (written) forms have the same pronunciation, they</w:t>
      </w:r>
    </w:p>
    <w:p w:rsidR="00E877A6" w:rsidRPr="00993DA3" w:rsidRDefault="00E877A6" w:rsidP="00E877A6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 xml:space="preserve">are described as </w:t>
      </w:r>
      <w:r w:rsidRPr="00993DA3">
        <w:rPr>
          <w:rFonts w:ascii="TimesNewRomanPS-Bold" w:hAnsi="TimesNewRomanPS-Bold" w:cs="TimesNewRomanPS-Bold"/>
          <w:b/>
          <w:bCs/>
          <w:sz w:val="36"/>
          <w:szCs w:val="36"/>
        </w:rPr>
        <w:t>homophones</w:t>
      </w:r>
    </w:p>
    <w:p w:rsidR="00E877A6" w:rsidRPr="00993DA3" w:rsidRDefault="00E877A6" w:rsidP="00E877A6">
      <w:pPr>
        <w:jc w:val="right"/>
        <w:rPr>
          <w:rFonts w:ascii="TimesNewRomanPS" w:hAnsi="TimesNewRomanPS"/>
          <w:sz w:val="36"/>
          <w:szCs w:val="36"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عندما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اثنين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أو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أكثر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مختلفة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(</w:t>
      </w:r>
      <w:r w:rsidRPr="00993DA3">
        <w:rPr>
          <w:rFonts w:ascii="TimesNewRomanPS" w:hAnsi="TimesNewRomanPS" w:cs="Arial" w:hint="cs"/>
          <w:sz w:val="36"/>
          <w:szCs w:val="36"/>
          <w:rtl/>
        </w:rPr>
        <w:t>مكتوبة</w:t>
      </w:r>
      <w:r w:rsidRPr="00993DA3">
        <w:rPr>
          <w:rFonts w:ascii="TimesNewRomanPS" w:hAnsi="TimesNewRomanPS" w:cs="Arial"/>
          <w:sz w:val="36"/>
          <w:szCs w:val="36"/>
          <w:rtl/>
        </w:rPr>
        <w:t>) ​​</w:t>
      </w:r>
      <w:r w:rsidRPr="00993DA3">
        <w:rPr>
          <w:rFonts w:ascii="TimesNewRomanPS" w:hAnsi="TimesNewRomanPS" w:cs="Arial" w:hint="cs"/>
          <w:sz w:val="36"/>
          <w:szCs w:val="36"/>
          <w:rtl/>
        </w:rPr>
        <w:t>لديها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أشكال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النطق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نفسه،</w:t>
      </w:r>
    </w:p>
    <w:p w:rsidR="00E877A6" w:rsidRPr="00993DA3" w:rsidRDefault="00E877A6" w:rsidP="00E877A6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وصفت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بأنها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المعاني</w:t>
      </w:r>
    </w:p>
    <w:p w:rsidR="00E877A6" w:rsidRPr="00993DA3" w:rsidRDefault="00E877A6" w:rsidP="00E877A6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bare/bear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meat/meet</w:t>
      </w:r>
      <w:r w:rsidRPr="00993DA3">
        <w:rPr>
          <w:rFonts w:ascii="TimesNewRomanPS" w:hAnsi="TimesNewRomanPS" w:cs="TimesNewRomanPS"/>
          <w:sz w:val="36"/>
          <w:szCs w:val="36"/>
        </w:rPr>
        <w:t>,</w:t>
      </w:r>
    </w:p>
    <w:p w:rsidR="00E877A6" w:rsidRPr="00993DA3" w:rsidRDefault="00E877A6" w:rsidP="00E877A6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flour/flower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pail/pale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right/write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 xml:space="preserve">sew/so </w:t>
      </w:r>
      <w:r w:rsidRPr="00993DA3">
        <w:rPr>
          <w:rFonts w:ascii="TimesNewRomanPS" w:hAnsi="TimesNewRomanPS" w:cs="TimesNewRomanPS"/>
          <w:sz w:val="36"/>
          <w:szCs w:val="36"/>
        </w:rPr>
        <w:t xml:space="preserve">and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to/too/two</w:t>
      </w:r>
      <w:r w:rsidRPr="00993DA3">
        <w:rPr>
          <w:rFonts w:ascii="TimesNewRomanPS" w:hAnsi="TimesNewRomanPS" w:cs="TimesNewRomanPS"/>
          <w:sz w:val="36"/>
          <w:szCs w:val="36"/>
        </w:rPr>
        <w:t>.</w:t>
      </w:r>
    </w:p>
    <w:p w:rsidR="00E877A6" w:rsidRPr="00993DA3" w:rsidRDefault="00E877A6" w:rsidP="00E877A6">
      <w:pPr>
        <w:jc w:val="right"/>
        <w:rPr>
          <w:rFonts w:ascii="TimesNewRomanPS" w:hAnsi="TimesNewRomanPS"/>
          <w:sz w:val="36"/>
          <w:szCs w:val="36"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الأدنى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/ </w:t>
      </w:r>
      <w:r w:rsidRPr="00993DA3">
        <w:rPr>
          <w:rFonts w:ascii="TimesNewRomanPS" w:hAnsi="TimesNewRomanPS" w:cs="Arial" w:hint="cs"/>
          <w:sz w:val="36"/>
          <w:szCs w:val="36"/>
          <w:rtl/>
        </w:rPr>
        <w:t>هبوط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واللحوم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/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الوفاء،</w:t>
      </w:r>
    </w:p>
    <w:p w:rsidR="00E877A6" w:rsidRPr="00993DA3" w:rsidRDefault="00E877A6" w:rsidP="00E877A6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الطحين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/ </w:t>
      </w:r>
      <w:r w:rsidRPr="00993DA3">
        <w:rPr>
          <w:rFonts w:ascii="TimesNewRomanPS" w:hAnsi="TimesNewRomanPS" w:cs="Arial" w:hint="cs"/>
          <w:sz w:val="36"/>
          <w:szCs w:val="36"/>
          <w:rtl/>
        </w:rPr>
        <w:t>زهرة،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سطل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/ </w:t>
      </w:r>
      <w:r w:rsidRPr="00993DA3">
        <w:rPr>
          <w:rFonts w:ascii="TimesNewRomanPS" w:hAnsi="TimesNewRomanPS" w:cs="Arial" w:hint="cs"/>
          <w:sz w:val="36"/>
          <w:szCs w:val="36"/>
          <w:rtl/>
        </w:rPr>
        <w:t>شاحب،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والحق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/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الكتابة،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خياطة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/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وحتى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/ </w:t>
      </w:r>
      <w:r w:rsidRPr="00993DA3">
        <w:rPr>
          <w:rFonts w:ascii="TimesNewRomanPS" w:hAnsi="TimesNewRomanPS" w:cs="Arial" w:hint="cs"/>
          <w:sz w:val="36"/>
          <w:szCs w:val="36"/>
          <w:rtl/>
        </w:rPr>
        <w:t>غاية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/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اثنين</w:t>
      </w:r>
      <w:r w:rsidRPr="00993DA3">
        <w:rPr>
          <w:rFonts w:ascii="TimesNewRomanPS" w:hAnsi="TimesNewRomanPS" w:cs="Arial"/>
          <w:sz w:val="36"/>
          <w:szCs w:val="36"/>
          <w:rtl/>
        </w:rPr>
        <w:t>.</w:t>
      </w:r>
    </w:p>
    <w:p w:rsidR="00E877A6" w:rsidRPr="00993DA3" w:rsidRDefault="00E877A6" w:rsidP="00E877A6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Univers-CondensedBold" w:hAnsi="Univers-CondensedBold" w:cs="Univers-CondensedBold"/>
          <w:b/>
          <w:bCs/>
          <w:color w:val="0043D2"/>
          <w:sz w:val="36"/>
          <w:szCs w:val="36"/>
        </w:rPr>
        <w:t>Polysemy</w:t>
      </w:r>
    </w:p>
    <w:p w:rsidR="00E877A6" w:rsidRPr="00993DA3" w:rsidRDefault="00E877A6" w:rsidP="00E877A6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تعدد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المعاني</w:t>
      </w:r>
    </w:p>
    <w:p w:rsidR="00E877A6" w:rsidRPr="00993DA3" w:rsidRDefault="00E877A6" w:rsidP="00E877A6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>Whenwe encounter two or morewords with the same formand related meanings,</w:t>
      </w:r>
    </w:p>
    <w:p w:rsidR="00E877A6" w:rsidRPr="00993DA3" w:rsidRDefault="00E877A6" w:rsidP="00E877A6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 xml:space="preserve">we have what is technically known as </w:t>
      </w:r>
      <w:r w:rsidRPr="00993DA3">
        <w:rPr>
          <w:rFonts w:ascii="TimesNewRomanPS-Bold" w:hAnsi="TimesNewRomanPS-Bold" w:cs="TimesNewRomanPS-Bold"/>
          <w:b/>
          <w:bCs/>
          <w:sz w:val="36"/>
          <w:szCs w:val="36"/>
        </w:rPr>
        <w:t>polysemy</w:t>
      </w:r>
    </w:p>
    <w:p w:rsidR="00E877A6" w:rsidRPr="00993DA3" w:rsidRDefault="00E877A6" w:rsidP="00E877A6">
      <w:pPr>
        <w:jc w:val="right"/>
        <w:rPr>
          <w:rFonts w:ascii="TimesNewRomanPS" w:hAnsi="TimesNewRomanPS"/>
          <w:sz w:val="36"/>
          <w:szCs w:val="36"/>
        </w:rPr>
      </w:pPr>
      <w:r w:rsidRPr="00993DA3">
        <w:rPr>
          <w:rFonts w:ascii="TimesNewRomanPS" w:hAnsi="TimesNewRomanPS"/>
          <w:sz w:val="36"/>
          <w:szCs w:val="36"/>
        </w:rPr>
        <w:t>Whenwe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تواجه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اثنين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أو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/>
          <w:sz w:val="36"/>
          <w:szCs w:val="36"/>
        </w:rPr>
        <w:t>morewords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مع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المعاني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/>
          <w:sz w:val="36"/>
          <w:szCs w:val="36"/>
        </w:rPr>
        <w:t>formand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نفس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ذات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الصلة،</w:t>
      </w:r>
    </w:p>
    <w:p w:rsidR="00E877A6" w:rsidRPr="00993DA3" w:rsidRDefault="00E877A6" w:rsidP="00E877A6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لدينا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ما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يعرف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تقنيا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باسم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تعدد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المعاني</w:t>
      </w:r>
    </w:p>
    <w:p w:rsidR="00E877A6" w:rsidRPr="00993DA3" w:rsidRDefault="00E877A6" w:rsidP="00E877A6">
      <w:pPr>
        <w:jc w:val="right"/>
        <w:rPr>
          <w:rFonts w:ascii="TimesNewRomanPS" w:hAnsi="TimesNewRomanPS"/>
          <w:sz w:val="36"/>
          <w:szCs w:val="36"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Head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 </w:t>
      </w:r>
      <w:r w:rsidRPr="00993DA3">
        <w:rPr>
          <w:rFonts w:ascii="TimesNewRomanPS" w:hAnsi="TimesNewRomanPS" w:cs="Arial" w:hint="cs"/>
          <w:sz w:val="36"/>
          <w:szCs w:val="36"/>
          <w:rtl/>
        </w:rPr>
        <w:t>رئيس</w:t>
      </w:r>
    </w:p>
    <w:p w:rsidR="00E877A6" w:rsidRPr="00993DA3" w:rsidRDefault="00E877A6" w:rsidP="00E877A6">
      <w:pPr>
        <w:jc w:val="right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 xml:space="preserve"> the object on top of your bod</w:t>
      </w:r>
    </w:p>
    <w:p w:rsidR="00E877A6" w:rsidRPr="00993DA3" w:rsidRDefault="00E877A6" w:rsidP="00E877A6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الكائن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على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رأس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الخاصة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بك هيئة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</w:t>
      </w:r>
    </w:p>
    <w:p w:rsidR="00E877A6" w:rsidRPr="00993DA3" w:rsidRDefault="00E877A6" w:rsidP="00E877A6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>person at the top of a company or department,</w:t>
      </w:r>
    </w:p>
    <w:p w:rsidR="00E877A6" w:rsidRPr="00993DA3" w:rsidRDefault="00E877A6" w:rsidP="00E877A6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>and many other things</w:t>
      </w:r>
    </w:p>
    <w:p w:rsidR="00A364BA" w:rsidRPr="00993DA3" w:rsidRDefault="00A364BA" w:rsidP="00A364BA">
      <w:pPr>
        <w:jc w:val="right"/>
        <w:rPr>
          <w:rFonts w:ascii="TimesNewRomanPS" w:hAnsi="TimesNewRomanPS"/>
          <w:sz w:val="36"/>
          <w:szCs w:val="36"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lastRenderedPageBreak/>
        <w:t>الشخص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في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الجزء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العلوي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من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شركة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أو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دائرة،</w:t>
      </w:r>
    </w:p>
    <w:p w:rsidR="00A364BA" w:rsidRPr="00993DA3" w:rsidRDefault="00A364BA" w:rsidP="00A364BA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وأشياء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أخرى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كثيرة</w:t>
      </w:r>
    </w:p>
    <w:p w:rsidR="00A364BA" w:rsidRPr="00993DA3" w:rsidRDefault="00A364BA" w:rsidP="00A364BA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Foot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    </w:t>
      </w:r>
      <w:r w:rsidRPr="00993DA3">
        <w:rPr>
          <w:rFonts w:ascii="TimesNewRomanPS" w:hAnsi="TimesNewRomanPS" w:cs="Arial"/>
          <w:sz w:val="36"/>
          <w:szCs w:val="36"/>
        </w:rPr>
        <w:t xml:space="preserve">    </w:t>
      </w:r>
      <w:r w:rsidRPr="00993DA3">
        <w:rPr>
          <w:rFonts w:ascii="TimesNewRomanPS" w:hAnsi="TimesNewRomanPS" w:cs="TimesNewRomanPS"/>
          <w:sz w:val="36"/>
          <w:szCs w:val="36"/>
        </w:rPr>
        <w:t>person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TimesNewRomanPS"/>
          <w:sz w:val="36"/>
          <w:szCs w:val="36"/>
        </w:rPr>
        <w:t>bed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 </w:t>
      </w:r>
      <w:r w:rsidRPr="00993DA3">
        <w:rPr>
          <w:rFonts w:ascii="TimesNewRomanPS" w:hAnsi="TimesNewRomanPS" w:cs="TimesNewRomanPS"/>
          <w:sz w:val="36"/>
          <w:szCs w:val="36"/>
        </w:rPr>
        <w:t>mountain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run</w:t>
      </w:r>
      <w:r w:rsidRPr="00993DA3">
        <w:rPr>
          <w:rFonts w:ascii="TimesNewRomanPS" w:hAnsi="TimesNewRomanPS" w:hint="cs"/>
          <w:sz w:val="36"/>
          <w:szCs w:val="36"/>
          <w:rtl/>
        </w:rPr>
        <w:t xml:space="preserve">  </w:t>
      </w:r>
    </w:p>
    <w:p w:rsidR="00A364BA" w:rsidRPr="00993DA3" w:rsidRDefault="00A364BA" w:rsidP="00A364BA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>person does, water does, colors do</w:t>
      </w:r>
    </w:p>
    <w:p w:rsidR="00A364BA" w:rsidRPr="00993DA3" w:rsidRDefault="00A364BA" w:rsidP="00A364BA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شخص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لا،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لا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الماء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والألوان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القيام</w:t>
      </w:r>
    </w:p>
    <w:p w:rsidR="00A364BA" w:rsidRPr="00993DA3" w:rsidRDefault="00A364BA" w:rsidP="00A364BA">
      <w:pPr>
        <w:jc w:val="right"/>
        <w:rPr>
          <w:rFonts w:ascii="TimesNewRomanPS" w:hAnsi="TimesNewRomanPS"/>
          <w:sz w:val="36"/>
          <w:szCs w:val="36"/>
          <w:rtl/>
        </w:rPr>
      </w:pPr>
    </w:p>
    <w:p w:rsidR="00E877A6" w:rsidRPr="00993DA3" w:rsidRDefault="00E877A6" w:rsidP="00E877A6">
      <w:pPr>
        <w:jc w:val="right"/>
        <w:rPr>
          <w:rFonts w:ascii="TimesNewRomanPS" w:hAnsi="TimesNewRomanPS"/>
          <w:sz w:val="36"/>
          <w:szCs w:val="36"/>
        </w:rPr>
      </w:pPr>
    </w:p>
    <w:p w:rsidR="00E877A6" w:rsidRPr="00993DA3" w:rsidRDefault="00E877A6" w:rsidP="00E877A6">
      <w:pPr>
        <w:jc w:val="right"/>
        <w:rPr>
          <w:rFonts w:ascii="TimesNewRomanPS" w:hAnsi="TimesNewRomanPS"/>
          <w:sz w:val="36"/>
          <w:szCs w:val="36"/>
          <w:rtl/>
        </w:rPr>
      </w:pPr>
    </w:p>
    <w:p w:rsidR="00E877A6" w:rsidRPr="00993DA3" w:rsidRDefault="00E877A6" w:rsidP="00E877A6">
      <w:pPr>
        <w:jc w:val="right"/>
        <w:rPr>
          <w:rFonts w:ascii="TimesNewRomanPS" w:hAnsi="TimesNewRomanPS"/>
          <w:sz w:val="36"/>
          <w:szCs w:val="36"/>
          <w:rtl/>
        </w:rPr>
      </w:pPr>
    </w:p>
    <w:p w:rsidR="00196B75" w:rsidRPr="00993DA3" w:rsidRDefault="00196B75" w:rsidP="00196B75">
      <w:pPr>
        <w:jc w:val="right"/>
        <w:rPr>
          <w:rFonts w:ascii="TimesNewRomanPS" w:hAnsi="TimesNewRomanPS"/>
          <w:sz w:val="36"/>
          <w:szCs w:val="36"/>
          <w:rtl/>
        </w:rPr>
      </w:pPr>
    </w:p>
    <w:p w:rsidR="00A364BA" w:rsidRPr="00993DA3" w:rsidRDefault="00A364BA" w:rsidP="00196B75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Univers-CondensedBold" w:hAnsi="Univers-CondensedBold" w:cs="Univers-CondensedBold"/>
          <w:b/>
          <w:bCs/>
          <w:color w:val="0043D2"/>
          <w:sz w:val="36"/>
          <w:szCs w:val="36"/>
        </w:rPr>
        <w:t>Word play</w:t>
      </w:r>
    </w:p>
    <w:p w:rsidR="00A364BA" w:rsidRPr="00993DA3" w:rsidRDefault="00A364BA" w:rsidP="00196B75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كلمة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اللعب</w:t>
      </w:r>
    </w:p>
    <w:p w:rsidR="00A364BA" w:rsidRPr="00993DA3" w:rsidRDefault="00A364BA" w:rsidP="00A364BA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Mary had a little lamb</w:t>
      </w:r>
      <w:r w:rsidRPr="00993DA3">
        <w:rPr>
          <w:rFonts w:ascii="TimesNewRomanPS" w:hAnsi="TimesNewRomanPS" w:cs="TimesNewRomanPS"/>
          <w:sz w:val="36"/>
          <w:szCs w:val="36"/>
        </w:rPr>
        <w:t>, we think</w:t>
      </w:r>
    </w:p>
    <w:p w:rsidR="00A364BA" w:rsidRPr="00993DA3" w:rsidRDefault="00A364BA" w:rsidP="00A364BA">
      <w:pPr>
        <w:autoSpaceDE w:val="0"/>
        <w:autoSpaceDN w:val="0"/>
        <w:bidi w:val="0"/>
        <w:adjustRightInd w:val="0"/>
        <w:spacing w:after="0" w:line="240" w:lineRule="auto"/>
        <w:rPr>
          <w:rFonts w:ascii="TimesNewRomanPS-Italic" w:hAnsi="TimesNewRomanPS-Italic" w:cs="TimesNewRomanPS-Italic"/>
          <w:i/>
          <w:iCs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 xml:space="preserve">of a small animal, but in the comic version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Mary had a little lamb, some rice</w:t>
      </w:r>
    </w:p>
    <w:p w:rsidR="00A364BA" w:rsidRPr="00993DA3" w:rsidRDefault="00A364BA" w:rsidP="00A364BA">
      <w:pPr>
        <w:autoSpaceDE w:val="0"/>
        <w:autoSpaceDN w:val="0"/>
        <w:bidi w:val="0"/>
        <w:adjustRightInd w:val="0"/>
        <w:spacing w:after="0" w:line="240" w:lineRule="auto"/>
        <w:rPr>
          <w:rFonts w:ascii="TimesNewRomanPS-Italic" w:hAnsi="TimesNewRomanPS-Italic" w:cs="TimesNewRomanPS-Italic"/>
          <w:i/>
          <w:iCs/>
          <w:sz w:val="36"/>
          <w:szCs w:val="36"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and vegetables</w:t>
      </w:r>
      <w:r w:rsidRPr="00993DA3">
        <w:rPr>
          <w:rFonts w:ascii="TimesNewRomanPS" w:hAnsi="TimesNewRomanPS" w:cs="TimesNewRomanPS"/>
          <w:sz w:val="36"/>
          <w:szCs w:val="36"/>
        </w:rPr>
        <w:t xml:space="preserve">, we think of a small amount of meat. The polysemy of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lamb</w:t>
      </w:r>
    </w:p>
    <w:p w:rsidR="00A364BA" w:rsidRPr="00993DA3" w:rsidRDefault="00A364BA" w:rsidP="00A364BA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>allows the two interpretations</w:t>
      </w:r>
    </w:p>
    <w:p w:rsidR="00A364BA" w:rsidRPr="00993DA3" w:rsidRDefault="00A364BA" w:rsidP="00A364BA">
      <w:pPr>
        <w:jc w:val="right"/>
        <w:rPr>
          <w:rFonts w:ascii="TimesNewRomanPS" w:hAnsi="TimesNewRomanPS"/>
          <w:sz w:val="36"/>
          <w:szCs w:val="36"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مريم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كان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قليلا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الضأن،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ونحن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نعتقد</w:t>
      </w:r>
    </w:p>
    <w:p w:rsidR="00A364BA" w:rsidRPr="00993DA3" w:rsidRDefault="00A364BA" w:rsidP="00A364BA">
      <w:pPr>
        <w:jc w:val="right"/>
        <w:rPr>
          <w:rFonts w:ascii="TimesNewRomanPS" w:hAnsi="TimesNewRomanPS"/>
          <w:sz w:val="36"/>
          <w:szCs w:val="36"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من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الحيوانات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الصغيرة،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ولكن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في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النسخة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المصورة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ماري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كان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قليلا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الضأن،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وبعض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الأرز</w:t>
      </w:r>
    </w:p>
    <w:p w:rsidR="00A364BA" w:rsidRPr="00993DA3" w:rsidRDefault="00A364BA" w:rsidP="00A364BA">
      <w:pPr>
        <w:jc w:val="right"/>
        <w:rPr>
          <w:rFonts w:ascii="TimesNewRomanPS" w:hAnsi="TimesNewRomanPS"/>
          <w:sz w:val="36"/>
          <w:szCs w:val="36"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والخضروات،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ونفكر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في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كمية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صغيرة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من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اللحوم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.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وتعدد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المعاني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من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لحم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الضأن</w:t>
      </w:r>
    </w:p>
    <w:p w:rsidR="00A364BA" w:rsidRPr="00993DA3" w:rsidRDefault="00A364BA" w:rsidP="00A364BA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يسمح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="007B550D" w:rsidRPr="00993DA3">
        <w:rPr>
          <w:rFonts w:ascii="TimesNewRomanPS" w:hAnsi="TimesNewRomanPS" w:cs="Arial" w:hint="cs"/>
          <w:sz w:val="36"/>
          <w:szCs w:val="36"/>
          <w:rtl/>
        </w:rPr>
        <w:t>ل</w:t>
      </w:r>
      <w:r w:rsidRPr="00993DA3">
        <w:rPr>
          <w:rFonts w:ascii="TimesNewRomanPS" w:hAnsi="TimesNewRomanPS" w:cs="Arial" w:hint="cs"/>
          <w:sz w:val="36"/>
          <w:szCs w:val="36"/>
          <w:rtl/>
        </w:rPr>
        <w:t>لتفسيرين</w:t>
      </w:r>
    </w:p>
    <w:p w:rsidR="007B550D" w:rsidRPr="00993DA3" w:rsidRDefault="007B550D" w:rsidP="00A364BA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Univers-CondensedBold" w:hAnsi="Univers-CondensedBold" w:cs="Univers-CondensedBold"/>
          <w:b/>
          <w:bCs/>
          <w:color w:val="0043D2"/>
          <w:sz w:val="36"/>
          <w:szCs w:val="36"/>
        </w:rPr>
        <w:t>Metonymy</w:t>
      </w:r>
    </w:p>
    <w:p w:rsidR="007B550D" w:rsidRPr="00993DA3" w:rsidRDefault="007B550D" w:rsidP="00A364BA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lastRenderedPageBreak/>
        <w:t>الكناية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أو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المنجاز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المرسل</w:t>
      </w:r>
    </w:p>
    <w:p w:rsidR="00993DA3" w:rsidRPr="00993DA3" w:rsidRDefault="00993DA3" w:rsidP="00993DA3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>The relatedness of meaning found in polysemy is essentially based on similarity.</w:t>
      </w:r>
    </w:p>
    <w:p w:rsidR="00993DA3" w:rsidRPr="00993DA3" w:rsidRDefault="00993DA3" w:rsidP="00993DA3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 xml:space="preserve">The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 xml:space="preserve">head </w:t>
      </w:r>
      <w:r w:rsidRPr="00993DA3">
        <w:rPr>
          <w:rFonts w:ascii="TimesNewRomanPS" w:hAnsi="TimesNewRomanPS" w:cs="TimesNewRomanPS"/>
          <w:sz w:val="36"/>
          <w:szCs w:val="36"/>
        </w:rPr>
        <w:t xml:space="preserve">of a company is similar to the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 xml:space="preserve">head </w:t>
      </w:r>
      <w:r w:rsidRPr="00993DA3">
        <w:rPr>
          <w:rFonts w:ascii="TimesNewRomanPS" w:hAnsi="TimesNewRomanPS" w:cs="TimesNewRomanPS"/>
          <w:sz w:val="36"/>
          <w:szCs w:val="36"/>
        </w:rPr>
        <w:t>of a person on top of and controlling</w:t>
      </w:r>
    </w:p>
    <w:p w:rsidR="007B550D" w:rsidRPr="00993DA3" w:rsidRDefault="00993DA3" w:rsidP="00993DA3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>the body</w:t>
      </w:r>
    </w:p>
    <w:p w:rsidR="00993DA3" w:rsidRPr="00993DA3" w:rsidRDefault="00993DA3" w:rsidP="00993DA3">
      <w:pPr>
        <w:jc w:val="right"/>
        <w:rPr>
          <w:rFonts w:ascii="TimesNewRomanPS" w:hAnsi="TimesNewRomanPS"/>
          <w:sz w:val="36"/>
          <w:szCs w:val="36"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ويستند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أساسا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على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ارتباط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المعنى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وجدت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في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تعدد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المعاني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على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التشابه</w:t>
      </w:r>
      <w:r w:rsidRPr="00993DA3">
        <w:rPr>
          <w:rFonts w:ascii="TimesNewRomanPS" w:hAnsi="TimesNewRomanPS" w:cs="Arial"/>
          <w:sz w:val="36"/>
          <w:szCs w:val="36"/>
          <w:rtl/>
        </w:rPr>
        <w:t>.</w:t>
      </w:r>
    </w:p>
    <w:p w:rsidR="00993DA3" w:rsidRPr="00993DA3" w:rsidRDefault="00993DA3" w:rsidP="00993DA3">
      <w:pPr>
        <w:jc w:val="right"/>
        <w:rPr>
          <w:rFonts w:ascii="TimesNewRomanPS" w:hAnsi="TimesNewRomanPS"/>
          <w:sz w:val="36"/>
          <w:szCs w:val="36"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رئيس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شركة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يشبه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رأس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شخص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على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رأس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والسيطرة</w:t>
      </w:r>
    </w:p>
    <w:p w:rsidR="00993DA3" w:rsidRPr="00993DA3" w:rsidRDefault="00993DA3" w:rsidP="00993DA3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الجسم</w:t>
      </w:r>
    </w:p>
    <w:p w:rsidR="00993DA3" w:rsidRPr="00993DA3" w:rsidRDefault="00993DA3" w:rsidP="00993DA3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>There is another type of relationship between words, based simply on</w:t>
      </w:r>
    </w:p>
    <w:p w:rsidR="00993DA3" w:rsidRPr="00993DA3" w:rsidRDefault="00993DA3" w:rsidP="00993DA3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>a close connection in everyday experience. That close connection can be based</w:t>
      </w:r>
    </w:p>
    <w:p w:rsidR="00993DA3" w:rsidRPr="00993DA3" w:rsidRDefault="00993DA3" w:rsidP="00993DA3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>on a container–contents relation (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bottle/water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can/juice</w:t>
      </w:r>
      <w:r w:rsidRPr="00993DA3">
        <w:rPr>
          <w:rFonts w:ascii="TimesNewRomanPS" w:hAnsi="TimesNewRomanPS" w:cs="TimesNewRomanPS"/>
          <w:sz w:val="36"/>
          <w:szCs w:val="36"/>
        </w:rPr>
        <w:t>), a whole–part relation</w:t>
      </w:r>
    </w:p>
    <w:p w:rsidR="00993DA3" w:rsidRPr="00993DA3" w:rsidRDefault="00993DA3" w:rsidP="00993DA3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" w:hAnsi="TimesNewRomanPS" w:cs="TimesNewRomanPS"/>
          <w:sz w:val="36"/>
          <w:szCs w:val="36"/>
        </w:rPr>
        <w:t>(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car/wheels</w:t>
      </w:r>
      <w:r w:rsidRPr="00993DA3">
        <w:rPr>
          <w:rFonts w:ascii="TimesNewRomanPS" w:hAnsi="TimesNewRomanPS" w:cs="TimesNewRomanPS"/>
          <w:sz w:val="36"/>
          <w:szCs w:val="36"/>
        </w:rPr>
        <w:t xml:space="preserve">, 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house/roof</w:t>
      </w:r>
      <w:r w:rsidRPr="00993DA3">
        <w:rPr>
          <w:rFonts w:ascii="TimesNewRomanPS" w:hAnsi="TimesNewRomanPS" w:cs="TimesNewRomanPS"/>
          <w:sz w:val="36"/>
          <w:szCs w:val="36"/>
        </w:rPr>
        <w:t>) or a representative–symbol relationship (</w:t>
      </w: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king/crown</w:t>
      </w:r>
      <w:r w:rsidRPr="00993DA3">
        <w:rPr>
          <w:rFonts w:ascii="TimesNewRomanPS" w:hAnsi="TimesNewRomanPS" w:cs="TimesNewRomanPS"/>
          <w:sz w:val="36"/>
          <w:szCs w:val="36"/>
        </w:rPr>
        <w:t>,</w:t>
      </w:r>
    </w:p>
    <w:p w:rsidR="00993DA3" w:rsidRPr="00993DA3" w:rsidRDefault="00993DA3" w:rsidP="00993DA3">
      <w:pPr>
        <w:autoSpaceDE w:val="0"/>
        <w:autoSpaceDN w:val="0"/>
        <w:bidi w:val="0"/>
        <w:adjustRightInd w:val="0"/>
        <w:spacing w:after="0" w:line="240" w:lineRule="auto"/>
        <w:rPr>
          <w:rFonts w:ascii="TimesNewRomanPS" w:hAnsi="TimesNewRomanPS" w:cs="TimesNewRomanPS"/>
          <w:sz w:val="36"/>
          <w:szCs w:val="36"/>
        </w:rPr>
      </w:pPr>
      <w:r w:rsidRPr="00993DA3">
        <w:rPr>
          <w:rFonts w:ascii="TimesNewRomanPS-Italic" w:hAnsi="TimesNewRomanPS-Italic" w:cs="TimesNewRomanPS-Italic"/>
          <w:i/>
          <w:iCs/>
          <w:sz w:val="36"/>
          <w:szCs w:val="36"/>
        </w:rPr>
        <w:t>the President/the White House</w:t>
      </w:r>
      <w:r w:rsidRPr="00993DA3">
        <w:rPr>
          <w:rFonts w:ascii="TimesNewRomanPS" w:hAnsi="TimesNewRomanPS" w:cs="TimesNewRomanPS"/>
          <w:sz w:val="36"/>
          <w:szCs w:val="36"/>
        </w:rPr>
        <w:t>). Using one of these words to refer to the other</w:t>
      </w:r>
    </w:p>
    <w:p w:rsidR="00993DA3" w:rsidRPr="00993DA3" w:rsidRDefault="00993DA3" w:rsidP="00993DA3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TimesNewRomanPS"/>
          <w:sz w:val="36"/>
          <w:szCs w:val="36"/>
        </w:rPr>
        <w:t xml:space="preserve">is an example of </w:t>
      </w:r>
      <w:r w:rsidRPr="00993DA3">
        <w:rPr>
          <w:rFonts w:ascii="TimesNewRomanPS-Bold" w:hAnsi="TimesNewRomanPS-Bold" w:cs="TimesNewRomanPS-Bold"/>
          <w:b/>
          <w:bCs/>
          <w:sz w:val="36"/>
          <w:szCs w:val="36"/>
        </w:rPr>
        <w:t>metonymy</w:t>
      </w:r>
    </w:p>
    <w:p w:rsidR="00993DA3" w:rsidRPr="00993DA3" w:rsidRDefault="00993DA3" w:rsidP="00993DA3">
      <w:pPr>
        <w:jc w:val="right"/>
        <w:rPr>
          <w:rFonts w:ascii="TimesNewRomanPS" w:hAnsi="TimesNewRomanPS"/>
          <w:sz w:val="36"/>
          <w:szCs w:val="36"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هناك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نوع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آخر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من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العلاقة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بين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الكلمات،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ومقرها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ببساطة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على</w:t>
      </w:r>
    </w:p>
    <w:p w:rsidR="00993DA3" w:rsidRPr="00993DA3" w:rsidRDefault="00993DA3" w:rsidP="00993DA3">
      <w:pPr>
        <w:jc w:val="right"/>
        <w:rPr>
          <w:rFonts w:ascii="TimesNewRomanPS" w:hAnsi="TimesNewRomanPS"/>
          <w:sz w:val="36"/>
          <w:szCs w:val="36"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علاقة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وثيقة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في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التجربة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اليومية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. </w:t>
      </w:r>
      <w:r w:rsidRPr="00993DA3">
        <w:rPr>
          <w:rFonts w:ascii="TimesNewRomanPS" w:hAnsi="TimesNewRomanPS" w:cs="Arial" w:hint="cs"/>
          <w:sz w:val="36"/>
          <w:szCs w:val="36"/>
          <w:rtl/>
        </w:rPr>
        <w:t>لا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يمكن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أن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تعتمد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هذا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الصدد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وثيقة</w:t>
      </w:r>
    </w:p>
    <w:p w:rsidR="00993DA3" w:rsidRPr="00993DA3" w:rsidRDefault="00993DA3" w:rsidP="00993DA3">
      <w:pPr>
        <w:jc w:val="right"/>
        <w:rPr>
          <w:rFonts w:ascii="TimesNewRomanPS" w:hAnsi="TimesNewRomanPS"/>
          <w:sz w:val="36"/>
          <w:szCs w:val="36"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على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علاقة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محتويات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الحاوية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(</w:t>
      </w:r>
      <w:r w:rsidRPr="00993DA3">
        <w:rPr>
          <w:rFonts w:ascii="TimesNewRomanPS" w:hAnsi="TimesNewRomanPS" w:cs="Arial" w:hint="cs"/>
          <w:sz w:val="36"/>
          <w:szCs w:val="36"/>
          <w:rtl/>
        </w:rPr>
        <w:t>زجاجة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/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المياه،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ويمكن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/ </w:t>
      </w:r>
      <w:r w:rsidRPr="00993DA3">
        <w:rPr>
          <w:rFonts w:ascii="TimesNewRomanPS" w:hAnsi="TimesNewRomanPS" w:cs="Arial" w:hint="cs"/>
          <w:sz w:val="36"/>
          <w:szCs w:val="36"/>
          <w:rtl/>
        </w:rPr>
        <w:t>عصير</w:t>
      </w:r>
      <w:r w:rsidRPr="00993DA3">
        <w:rPr>
          <w:rFonts w:ascii="TimesNewRomanPS" w:hAnsi="TimesNewRomanPS" w:cs="Arial"/>
          <w:sz w:val="36"/>
          <w:szCs w:val="36"/>
          <w:rtl/>
        </w:rPr>
        <w:t>)</w:t>
      </w:r>
      <w:r w:rsidRPr="00993DA3">
        <w:rPr>
          <w:rFonts w:ascii="TimesNewRomanPS" w:hAnsi="TimesNewRomanPS" w:cs="Arial" w:hint="cs"/>
          <w:sz w:val="36"/>
          <w:szCs w:val="36"/>
          <w:rtl/>
        </w:rPr>
        <w:t>،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علاقة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الجزء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كامل</w:t>
      </w:r>
    </w:p>
    <w:p w:rsidR="00993DA3" w:rsidRPr="00993DA3" w:rsidRDefault="00993DA3" w:rsidP="00993DA3">
      <w:pPr>
        <w:jc w:val="right"/>
        <w:rPr>
          <w:rFonts w:ascii="TimesNewRomanPS" w:hAnsi="TimesNewRomanPS"/>
          <w:sz w:val="36"/>
          <w:szCs w:val="36"/>
        </w:rPr>
      </w:pPr>
      <w:r w:rsidRPr="00993DA3">
        <w:rPr>
          <w:rFonts w:ascii="TimesNewRomanPS" w:hAnsi="TimesNewRomanPS" w:cs="Arial"/>
          <w:sz w:val="36"/>
          <w:szCs w:val="36"/>
          <w:rtl/>
        </w:rPr>
        <w:t>(</w:t>
      </w:r>
      <w:r w:rsidRPr="00993DA3">
        <w:rPr>
          <w:rFonts w:ascii="TimesNewRomanPS" w:hAnsi="TimesNewRomanPS" w:cs="Arial" w:hint="cs"/>
          <w:sz w:val="36"/>
          <w:szCs w:val="36"/>
          <w:rtl/>
        </w:rPr>
        <w:t>سيارة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/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اطارات،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منزل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/ </w:t>
      </w:r>
      <w:r w:rsidRPr="00993DA3">
        <w:rPr>
          <w:rFonts w:ascii="TimesNewRomanPS" w:hAnsi="TimesNewRomanPS" w:cs="Arial" w:hint="cs"/>
          <w:sz w:val="36"/>
          <w:szCs w:val="36"/>
          <w:rtl/>
        </w:rPr>
        <w:t>سقف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) </w:t>
      </w:r>
      <w:r w:rsidRPr="00993DA3">
        <w:rPr>
          <w:rFonts w:ascii="TimesNewRomanPS" w:hAnsi="TimesNewRomanPS" w:cs="Arial" w:hint="cs"/>
          <w:sz w:val="36"/>
          <w:szCs w:val="36"/>
          <w:rtl/>
        </w:rPr>
        <w:t>أو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علاقة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ممثل</w:t>
      </w:r>
      <w:r w:rsidRPr="00993DA3">
        <w:rPr>
          <w:rFonts w:ascii="TimesNewRomanPS" w:hAnsi="TimesNewRomanPS" w:cs="Arial"/>
          <w:sz w:val="36"/>
          <w:szCs w:val="36"/>
          <w:rtl/>
        </w:rPr>
        <w:t>-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الرمز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(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الملك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/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ولي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العهد،</w:t>
      </w:r>
    </w:p>
    <w:p w:rsidR="00DD0157" w:rsidRDefault="00993DA3" w:rsidP="00DD0157">
      <w:pPr>
        <w:jc w:val="right"/>
        <w:rPr>
          <w:rFonts w:ascii="TimesNewRomanPS" w:hAnsi="TimesNewRomanPS"/>
          <w:sz w:val="36"/>
          <w:szCs w:val="36"/>
          <w:rtl/>
        </w:rPr>
      </w:pPr>
      <w:r w:rsidRPr="00993DA3">
        <w:rPr>
          <w:rFonts w:ascii="TimesNewRomanPS" w:hAnsi="TimesNewRomanPS" w:cs="Arial" w:hint="cs"/>
          <w:sz w:val="36"/>
          <w:szCs w:val="36"/>
          <w:rtl/>
        </w:rPr>
        <w:t>الرئيس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/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البيت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الأبيض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). </w:t>
      </w:r>
      <w:r w:rsidRPr="00993DA3">
        <w:rPr>
          <w:rFonts w:ascii="TimesNewRomanPS" w:hAnsi="TimesNewRomanPS" w:cs="Arial" w:hint="cs"/>
          <w:sz w:val="36"/>
          <w:szCs w:val="36"/>
          <w:rtl/>
        </w:rPr>
        <w:t>باستخدام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واحدة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من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هذه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الكلمات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للإشارة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إلى</w:t>
      </w:r>
      <w:r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Pr="00993DA3">
        <w:rPr>
          <w:rFonts w:ascii="TimesNewRomanPS" w:hAnsi="TimesNewRomanPS" w:cs="Arial" w:hint="cs"/>
          <w:sz w:val="36"/>
          <w:szCs w:val="36"/>
          <w:rtl/>
        </w:rPr>
        <w:t>الآخر</w:t>
      </w:r>
      <w:r w:rsidR="00DD0157" w:rsidRPr="00DD0157">
        <w:rPr>
          <w:rFonts w:ascii="TimesNewRomanPS" w:hAnsi="TimesNewRomanPS" w:cs="Arial" w:hint="cs"/>
          <w:sz w:val="36"/>
          <w:szCs w:val="36"/>
          <w:rtl/>
        </w:rPr>
        <w:t xml:space="preserve"> </w:t>
      </w:r>
      <w:r w:rsidR="00DD0157" w:rsidRPr="00993DA3">
        <w:rPr>
          <w:rFonts w:ascii="TimesNewRomanPS" w:hAnsi="TimesNewRomanPS" w:cs="Arial" w:hint="cs"/>
          <w:sz w:val="36"/>
          <w:szCs w:val="36"/>
          <w:rtl/>
        </w:rPr>
        <w:t>مثال</w:t>
      </w:r>
      <w:r w:rsidR="00DD0157" w:rsidRPr="00993DA3">
        <w:rPr>
          <w:rFonts w:ascii="TimesNewRomanPS" w:hAnsi="TimesNewRomanPS" w:cs="Arial"/>
          <w:sz w:val="36"/>
          <w:szCs w:val="36"/>
          <w:rtl/>
        </w:rPr>
        <w:t xml:space="preserve"> </w:t>
      </w:r>
      <w:r w:rsidR="00DD0157" w:rsidRPr="00993DA3">
        <w:rPr>
          <w:rFonts w:ascii="TimesNewRomanPS" w:hAnsi="TimesNewRomanPS" w:cs="Arial" w:hint="cs"/>
          <w:sz w:val="36"/>
          <w:szCs w:val="36"/>
          <w:rtl/>
        </w:rPr>
        <w:t>الكناي</w:t>
      </w:r>
      <w:r w:rsidR="00DD0157">
        <w:rPr>
          <w:rFonts w:ascii="TimesNewRomanPS" w:hAnsi="TimesNewRomanPS" w:cs="Arial" w:hint="cs"/>
          <w:sz w:val="36"/>
          <w:szCs w:val="36"/>
          <w:rtl/>
        </w:rPr>
        <w:t>ة</w:t>
      </w:r>
    </w:p>
    <w:p w:rsidR="0071430B" w:rsidRPr="00291791" w:rsidRDefault="00DD0157" w:rsidP="00291791">
      <w:pPr>
        <w:jc w:val="right"/>
        <w:rPr>
          <w:rFonts w:ascii="TimesNewRomanPS" w:hAnsi="TimesNewRomanPS"/>
          <w:sz w:val="36"/>
          <w:szCs w:val="36"/>
          <w:rtl/>
        </w:rPr>
      </w:pPr>
      <w:r>
        <w:rPr>
          <w:rFonts w:ascii="TimesNewRomanPS" w:hAnsi="TimesNewRomanPS"/>
          <w:sz w:val="36"/>
          <w:szCs w:val="36"/>
        </w:rPr>
        <w:t>Shooshoo alsharaf</w:t>
      </w:r>
    </w:p>
    <w:sectPr w:rsidR="0071430B" w:rsidRPr="00291791" w:rsidSect="00DD0157">
      <w:pgSz w:w="11906" w:h="16838"/>
      <w:pgMar w:top="568" w:right="1800" w:bottom="993" w:left="1800" w:header="708" w:footer="708" w:gutter="0"/>
      <w:pgBorders w:offsetFrom="page">
        <w:top w:val="single" w:sz="12" w:space="24" w:color="0D0D0D" w:themeColor="text1" w:themeTint="F2"/>
        <w:left w:val="single" w:sz="12" w:space="24" w:color="0D0D0D" w:themeColor="text1" w:themeTint="F2"/>
        <w:bottom w:val="single" w:sz="12" w:space="24" w:color="0D0D0D" w:themeColor="text1" w:themeTint="F2"/>
        <w:right w:val="single" w:sz="12" w:space="24" w:color="0D0D0D" w:themeColor="text1" w:themeTint="F2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4243" w:rsidRDefault="00A74243" w:rsidP="00A47472">
      <w:pPr>
        <w:spacing w:after="0" w:line="240" w:lineRule="auto"/>
      </w:pPr>
      <w:r>
        <w:separator/>
      </w:r>
    </w:p>
  </w:endnote>
  <w:endnote w:type="continuationSeparator" w:id="1">
    <w:p w:rsidR="00A74243" w:rsidRDefault="00A74243" w:rsidP="00A474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-Condensed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4243" w:rsidRDefault="00A74243" w:rsidP="00A47472">
      <w:pPr>
        <w:spacing w:after="0" w:line="240" w:lineRule="auto"/>
      </w:pPr>
      <w:r>
        <w:separator/>
      </w:r>
    </w:p>
  </w:footnote>
  <w:footnote w:type="continuationSeparator" w:id="1">
    <w:p w:rsidR="00A74243" w:rsidRDefault="00A74243" w:rsidP="00A474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1430B"/>
    <w:rsid w:val="0017675B"/>
    <w:rsid w:val="00192C1C"/>
    <w:rsid w:val="00196B75"/>
    <w:rsid w:val="00252EA3"/>
    <w:rsid w:val="00291791"/>
    <w:rsid w:val="003D1E4D"/>
    <w:rsid w:val="006E11FE"/>
    <w:rsid w:val="0071430B"/>
    <w:rsid w:val="007B550D"/>
    <w:rsid w:val="009027AB"/>
    <w:rsid w:val="00993DA3"/>
    <w:rsid w:val="00A364BA"/>
    <w:rsid w:val="00A47472"/>
    <w:rsid w:val="00A74243"/>
    <w:rsid w:val="00BA1D06"/>
    <w:rsid w:val="00CB0B3F"/>
    <w:rsid w:val="00DD0157"/>
    <w:rsid w:val="00E87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C1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747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A47472"/>
  </w:style>
  <w:style w:type="paragraph" w:styleId="a4">
    <w:name w:val="footer"/>
    <w:basedOn w:val="a"/>
    <w:link w:val="Char0"/>
    <w:uiPriority w:val="99"/>
    <w:semiHidden/>
    <w:unhideWhenUsed/>
    <w:rsid w:val="00A4747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A47472"/>
  </w:style>
  <w:style w:type="paragraph" w:styleId="a5">
    <w:name w:val="Balloon Text"/>
    <w:basedOn w:val="a"/>
    <w:link w:val="Char1"/>
    <w:uiPriority w:val="99"/>
    <w:semiHidden/>
    <w:unhideWhenUsed/>
    <w:rsid w:val="00252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252E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1B5A69-8CC7-48AF-9C4A-4722DE3FC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968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6</cp:revision>
  <dcterms:created xsi:type="dcterms:W3CDTF">2013-03-30T07:23:00Z</dcterms:created>
  <dcterms:modified xsi:type="dcterms:W3CDTF">2013-03-30T09:55:00Z</dcterms:modified>
</cp:coreProperties>
</file>