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38F6" w:rsidRDefault="004D535A" w:rsidP="004D535A">
      <w:pPr>
        <w:jc w:val="center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اسئلة </w:t>
      </w:r>
      <w:proofErr w:type="spellStart"/>
      <w:r>
        <w:rPr>
          <w:rFonts w:hint="cs"/>
          <w:sz w:val="28"/>
          <w:szCs w:val="28"/>
          <w:rtl/>
        </w:rPr>
        <w:t>المراجعه</w:t>
      </w:r>
      <w:proofErr w:type="spellEnd"/>
      <w:r>
        <w:rPr>
          <w:rFonts w:hint="cs"/>
          <w:sz w:val="28"/>
          <w:szCs w:val="28"/>
          <w:rtl/>
        </w:rPr>
        <w:t xml:space="preserve"> لمادة نظرية الترجمة محلولة</w:t>
      </w:r>
    </w:p>
    <w:p w:rsidR="004D535A" w:rsidRDefault="004D535A" w:rsidP="004D535A">
      <w:pPr>
        <w:jc w:val="center"/>
        <w:rPr>
          <w:rFonts w:hint="cs"/>
          <w:sz w:val="28"/>
          <w:szCs w:val="28"/>
          <w:rtl/>
        </w:rPr>
      </w:pPr>
    </w:p>
    <w:p w:rsidR="004D535A" w:rsidRDefault="004D535A" w:rsidP="004D535A">
      <w:pPr>
        <w:jc w:val="center"/>
        <w:rPr>
          <w:rFonts w:hint="cs"/>
          <w:sz w:val="28"/>
          <w:szCs w:val="28"/>
          <w:rtl/>
        </w:rPr>
      </w:pPr>
      <w:bookmarkStart w:id="0" w:name="_GoBack"/>
    </w:p>
    <w:bookmarkEnd w:id="0"/>
    <w:p w:rsidR="004D535A" w:rsidRPr="004D535A" w:rsidRDefault="004D535A" w:rsidP="004D535A">
      <w:pPr>
        <w:bidi w:val="0"/>
        <w:spacing w:after="0" w:line="240" w:lineRule="auto"/>
        <w:rPr>
          <w:rFonts w:ascii="Simplified Arabic" w:eastAsia="Times New Roman" w:hAnsi="Simplified Arabic" w:cs="Simplified Arabic"/>
          <w:color w:val="800080"/>
          <w:sz w:val="36"/>
          <w:szCs w:val="36"/>
        </w:rPr>
      </w:pPr>
      <w:r>
        <w:rPr>
          <w:rFonts w:ascii="Simplified Arabic" w:eastAsia="Times New Roman" w:hAnsi="Simplified Arabic" w:cs="Simplified Arabic"/>
          <w:color w:val="800080"/>
          <w:sz w:val="36"/>
          <w:szCs w:val="36"/>
        </w:rPr>
        <w:t xml:space="preserve">1) 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t>As a means of communication, interpreting was used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  <w:t>A. after translation.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color w:val="7030A0"/>
          <w:sz w:val="36"/>
          <w:szCs w:val="36"/>
        </w:rPr>
        <w:t>B. just after translation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color w:val="FF0000"/>
          <w:sz w:val="36"/>
          <w:szCs w:val="36"/>
          <w:u w:val="single"/>
        </w:rPr>
        <w:t>C. before translation.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  <w:t>D. along with translation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b/>
          <w:bCs/>
          <w:color w:val="800080"/>
          <w:sz w:val="36"/>
          <w:szCs w:val="36"/>
        </w:rPr>
        <w:t>2) Free translation is usually</w:t>
      </w:r>
      <w:r w:rsidRPr="004D535A">
        <w:rPr>
          <w:rFonts w:ascii="Simplified Arabic" w:eastAsia="Times New Roman" w:hAnsi="Simplified Arabic" w:cs="Simplified Arabic"/>
          <w:b/>
          <w:bCs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color w:val="FF0000"/>
          <w:sz w:val="36"/>
          <w:szCs w:val="36"/>
          <w:u w:val="single"/>
        </w:rPr>
        <w:t>A. a paraphrase much longer than the original.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  <w:t>B. a paraphrase as long as the original.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  <w:t>C. a paraphrase shorter than the original.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  <w:t>D. a paraphrase which is the same as the original.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b/>
          <w:bCs/>
          <w:color w:val="800080"/>
          <w:sz w:val="36"/>
          <w:szCs w:val="36"/>
        </w:rPr>
        <w:t>3) Word-for-word translation is</w:t>
      </w:r>
      <w:r w:rsidRPr="004D535A">
        <w:rPr>
          <w:rFonts w:ascii="Simplified Arabic" w:eastAsia="Times New Roman" w:hAnsi="Simplified Arabic" w:cs="Simplified Arabic"/>
          <w:b/>
          <w:bCs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color w:val="FF0000"/>
          <w:sz w:val="36"/>
          <w:szCs w:val="36"/>
          <w:u w:val="single"/>
        </w:rPr>
        <w:t>A. an interlinear translation.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  <w:t>B. a free translation.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  <w:t>C. a figurative translation.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  <w:t>D. A grammatical translation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b/>
          <w:bCs/>
          <w:color w:val="800080"/>
          <w:sz w:val="36"/>
          <w:szCs w:val="36"/>
        </w:rPr>
        <w:t>4) Interpreting is</w:t>
      </w:r>
      <w:r w:rsidRPr="004D535A">
        <w:rPr>
          <w:rFonts w:ascii="Simplified Arabic" w:eastAsia="Times New Roman" w:hAnsi="Simplified Arabic" w:cs="Simplified Arabic"/>
          <w:b/>
          <w:bCs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t>A. the translation of a message across a cultural and linguistic barrier.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  <w:t>B. the translation of a message into another language.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  <w:t xml:space="preserve">C. the communicative translation of a message across a 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lastRenderedPageBreak/>
        <w:t>cultural and linguistic barrier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color w:val="FF0000"/>
          <w:sz w:val="36"/>
          <w:szCs w:val="36"/>
          <w:u w:val="single"/>
        </w:rPr>
        <w:t>D. the oral translation of a message across a cultural and linguistic barrier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b/>
          <w:bCs/>
          <w:color w:val="800080"/>
          <w:sz w:val="36"/>
          <w:szCs w:val="36"/>
        </w:rPr>
        <w:t>5) Syntax covers:</w:t>
      </w:r>
      <w:r w:rsidRPr="004D535A">
        <w:rPr>
          <w:rFonts w:ascii="Simplified Arabic" w:eastAsia="Times New Roman" w:hAnsi="Simplified Arabic" w:cs="Simplified Arabic"/>
          <w:b/>
          <w:bCs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t>A. the semantic structure of groups, clauses and sentences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  <w:t>B. the phonological structure of groups, clauses and sentences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color w:val="FF0000"/>
          <w:sz w:val="36"/>
          <w:szCs w:val="36"/>
          <w:u w:val="single"/>
        </w:rPr>
        <w:t>C. the grammatical structure of groups, clauses and sentences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  <w:t>D. the morphological structure of groups, clauses and sentences 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b/>
          <w:bCs/>
          <w:color w:val="800080"/>
          <w:sz w:val="36"/>
          <w:szCs w:val="36"/>
        </w:rPr>
        <w:t>6) In the time of Caliph Al-</w:t>
      </w:r>
      <w:proofErr w:type="spellStart"/>
      <w:r w:rsidRPr="004D535A">
        <w:rPr>
          <w:rFonts w:ascii="Simplified Arabic" w:eastAsia="Times New Roman" w:hAnsi="Simplified Arabic" w:cs="Simplified Arabic"/>
          <w:b/>
          <w:bCs/>
          <w:color w:val="800080"/>
          <w:sz w:val="36"/>
          <w:szCs w:val="36"/>
        </w:rPr>
        <w:t>Mamun</w:t>
      </w:r>
      <w:proofErr w:type="spellEnd"/>
      <w:r w:rsidRPr="004D535A">
        <w:rPr>
          <w:rFonts w:ascii="Simplified Arabic" w:eastAsia="Times New Roman" w:hAnsi="Simplified Arabic" w:cs="Simplified Arabic"/>
          <w:b/>
          <w:bCs/>
          <w:color w:val="800080"/>
          <w:sz w:val="36"/>
          <w:szCs w:val="36"/>
        </w:rPr>
        <w:t>, translation</w:t>
      </w:r>
      <w:r w:rsidRPr="004D535A">
        <w:rPr>
          <w:rFonts w:ascii="Simplified Arabic" w:eastAsia="Times New Roman" w:hAnsi="Simplified Arabic" w:cs="Simplified Arabic"/>
          <w:b/>
          <w:bCs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color w:val="FF0000"/>
          <w:sz w:val="36"/>
          <w:szCs w:val="36"/>
          <w:u w:val="single"/>
        </w:rPr>
        <w:t>A. prospered and expanded.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  <w:t>B. deteriorated and retreated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  <w:t>C. poorly processed and produced.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  <w:t>D. fairly paid and received.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b/>
          <w:bCs/>
          <w:color w:val="800080"/>
          <w:sz w:val="36"/>
          <w:szCs w:val="36"/>
        </w:rPr>
        <w:t>7) Translation Memory Technology</w:t>
      </w:r>
      <w:r w:rsidRPr="004D535A">
        <w:rPr>
          <w:rFonts w:ascii="Simplified Arabic" w:eastAsia="Times New Roman" w:hAnsi="Simplified Arabic" w:cs="Simplified Arabic"/>
          <w:b/>
          <w:bCs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t>A. helps the translator to translate effectively.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  <w:t xml:space="preserve">B. </w:t>
      </w:r>
      <w:r w:rsidRPr="004D535A">
        <w:rPr>
          <w:rFonts w:ascii="Times New Roman" w:eastAsia="Times New Roman" w:hAnsi="Times New Roman" w:cs="Times New Roman"/>
          <w:color w:val="800080"/>
          <w:sz w:val="36"/>
          <w:szCs w:val="36"/>
        </w:rPr>
        <w:t>doesn’t allow the translator to store translations in a database and recycle them.</w:t>
      </w:r>
      <w:r w:rsidRPr="004D535A">
        <w:rPr>
          <w:rFonts w:ascii="Times New Roman" w:eastAsia="Times New Roman" w:hAnsi="Times New Roman" w:cs="Times New Roman"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t xml:space="preserve">C. allows the translator to use different types of </w:t>
      </w:r>
      <w:proofErr w:type="spellStart"/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t>progrmmes</w:t>
      </w:r>
      <w:proofErr w:type="spellEnd"/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color w:val="FF0000"/>
          <w:sz w:val="36"/>
          <w:szCs w:val="36"/>
          <w:u w:val="single"/>
        </w:rPr>
        <w:lastRenderedPageBreak/>
        <w:t>D. allows the translator to store translations in a database and recycle them.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b/>
          <w:bCs/>
          <w:color w:val="800080"/>
          <w:sz w:val="36"/>
          <w:szCs w:val="36"/>
        </w:rPr>
        <w:t>8) Semantic translation is</w:t>
      </w:r>
      <w:r w:rsidRPr="004D535A">
        <w:rPr>
          <w:rFonts w:ascii="Simplified Arabic" w:eastAsia="Times New Roman" w:hAnsi="Simplified Arabic" w:cs="Simplified Arabic"/>
          <w:b/>
          <w:bCs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t>A. less flexible than faithful translation.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  <w:t>B. as flexible as faithful translation.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color w:val="FF0000"/>
          <w:sz w:val="36"/>
          <w:szCs w:val="36"/>
          <w:u w:val="single"/>
        </w:rPr>
        <w:t>C. more flexible than faithful translation.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  <w:t>D. not a flexible translation.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b/>
          <w:bCs/>
          <w:color w:val="800080"/>
          <w:sz w:val="36"/>
          <w:szCs w:val="36"/>
        </w:rPr>
        <w:t>9) Material culture covers the following :</w:t>
      </w:r>
      <w:r w:rsidRPr="004D535A">
        <w:rPr>
          <w:rFonts w:ascii="Simplified Arabic" w:eastAsia="Times New Roman" w:hAnsi="Simplified Arabic" w:cs="Simplified Arabic"/>
          <w:b/>
          <w:bCs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t>A. camels, donkeys, and horses.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  <w:t>B. kings, presidents, prime ministers.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  <w:t>C. hockey, snooker, squash and crickets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color w:val="FF0000"/>
          <w:sz w:val="36"/>
          <w:szCs w:val="36"/>
          <w:u w:val="single"/>
        </w:rPr>
        <w:t>D. food, clothes, houses, towns and transport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t>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b/>
          <w:bCs/>
          <w:color w:val="800080"/>
          <w:sz w:val="36"/>
          <w:szCs w:val="36"/>
        </w:rPr>
        <w:t xml:space="preserve">10) </w:t>
      </w:r>
      <w:r w:rsidRPr="004D535A">
        <w:rPr>
          <w:rFonts w:ascii="Times New Roman" w:eastAsia="Times New Roman" w:hAnsi="Times New Roman" w:cs="Times New Roman"/>
          <w:b/>
          <w:bCs/>
          <w:color w:val="800080"/>
          <w:sz w:val="36"/>
          <w:szCs w:val="36"/>
        </w:rPr>
        <w:t>As one of the main characteristics of „theory‟, „parsimony‟ means that</w:t>
      </w:r>
      <w:r w:rsidRPr="004D535A">
        <w:rPr>
          <w:rFonts w:ascii="Times New Roman" w:eastAsia="Times New Roman" w:hAnsi="Times New Roman" w:cs="Times New Roman"/>
          <w:b/>
          <w:bCs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t>A. it must be able to predict.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  <w:t>B. it must be testable.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color w:val="FF0000"/>
          <w:sz w:val="36"/>
          <w:szCs w:val="36"/>
          <w:u w:val="single"/>
        </w:rPr>
        <w:t>C. it must be simple.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  <w:t>D. it must be comprehensive.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b/>
          <w:bCs/>
          <w:color w:val="800080"/>
          <w:sz w:val="36"/>
          <w:szCs w:val="36"/>
        </w:rPr>
        <w:t xml:space="preserve">11) </w:t>
      </w:r>
      <w:r w:rsidRPr="004D535A">
        <w:rPr>
          <w:rFonts w:ascii="Times New Roman" w:eastAsia="Times New Roman" w:hAnsi="Times New Roman" w:cs="Times New Roman"/>
          <w:b/>
          <w:bCs/>
          <w:color w:val="800080"/>
          <w:sz w:val="36"/>
          <w:szCs w:val="36"/>
        </w:rPr>
        <w:t>By „culture‟ we mean</w:t>
      </w:r>
      <w:r w:rsidRPr="004D535A">
        <w:rPr>
          <w:rFonts w:ascii="Times New Roman" w:eastAsia="Times New Roman" w:hAnsi="Times New Roman" w:cs="Times New Roman"/>
          <w:b/>
          <w:bCs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color w:val="FF0000"/>
          <w:sz w:val="36"/>
          <w:szCs w:val="36"/>
          <w:u w:val="single"/>
        </w:rPr>
        <w:t xml:space="preserve">A. </w:t>
      </w:r>
      <w:r w:rsidRPr="004D535A">
        <w:rPr>
          <w:rFonts w:ascii="Times New Roman" w:eastAsia="Times New Roman" w:hAnsi="Times New Roman" w:cs="Times New Roman"/>
          <w:color w:val="FF0000"/>
          <w:sz w:val="36"/>
          <w:szCs w:val="36"/>
          <w:u w:val="single"/>
        </w:rPr>
        <w:t>people’s ‘way of life’.</w:t>
      </w:r>
      <w:r w:rsidRPr="004D535A">
        <w:rPr>
          <w:rFonts w:ascii="Times New Roman" w:eastAsia="Times New Roman" w:hAnsi="Times New Roman" w:cs="Times New Roman"/>
          <w:color w:val="FF0000"/>
          <w:sz w:val="36"/>
          <w:szCs w:val="36"/>
          <w:u w:val="single"/>
        </w:rPr>
        <w:br/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t xml:space="preserve">B. </w:t>
      </w:r>
      <w:r w:rsidRPr="004D535A">
        <w:rPr>
          <w:rFonts w:ascii="Times New Roman" w:eastAsia="Times New Roman" w:hAnsi="Times New Roman" w:cs="Times New Roman"/>
          <w:color w:val="800080"/>
          <w:sz w:val="36"/>
          <w:szCs w:val="36"/>
        </w:rPr>
        <w:t>‘people’s customs’.</w:t>
      </w:r>
      <w:r w:rsidRPr="004D535A">
        <w:rPr>
          <w:rFonts w:ascii="Times New Roman" w:eastAsia="Times New Roman" w:hAnsi="Times New Roman" w:cs="Times New Roman"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t xml:space="preserve">C. </w:t>
      </w:r>
      <w:r w:rsidRPr="004D535A">
        <w:rPr>
          <w:rFonts w:ascii="Times New Roman" w:eastAsia="Times New Roman" w:hAnsi="Times New Roman" w:cs="Times New Roman"/>
          <w:color w:val="800080"/>
          <w:sz w:val="36"/>
          <w:szCs w:val="36"/>
        </w:rPr>
        <w:t>‘people’s religion’.</w:t>
      </w:r>
      <w:r w:rsidRPr="004D535A">
        <w:rPr>
          <w:rFonts w:ascii="Times New Roman" w:eastAsia="Times New Roman" w:hAnsi="Times New Roman" w:cs="Times New Roman"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t xml:space="preserve">D. </w:t>
      </w:r>
      <w:r w:rsidRPr="004D535A">
        <w:rPr>
          <w:rFonts w:ascii="Times New Roman" w:eastAsia="Times New Roman" w:hAnsi="Times New Roman" w:cs="Times New Roman"/>
          <w:color w:val="800080"/>
          <w:sz w:val="36"/>
          <w:szCs w:val="36"/>
        </w:rPr>
        <w:t>‘people’s social life</w:t>
      </w:r>
      <w:r w:rsidRPr="004D535A">
        <w:rPr>
          <w:rFonts w:ascii="Times New Roman" w:eastAsia="Times New Roman" w:hAnsi="Times New Roman" w:cs="Times New Roman"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b/>
          <w:bCs/>
          <w:color w:val="800080"/>
          <w:sz w:val="36"/>
          <w:szCs w:val="36"/>
        </w:rPr>
        <w:lastRenderedPageBreak/>
        <w:t xml:space="preserve">12) </w:t>
      </w:r>
      <w:proofErr w:type="spellStart"/>
      <w:r w:rsidRPr="004D535A">
        <w:rPr>
          <w:rFonts w:ascii="Times New Roman" w:eastAsia="Times New Roman" w:hAnsi="Times New Roman" w:cs="Times New Roman"/>
          <w:b/>
          <w:bCs/>
          <w:color w:val="800080"/>
          <w:sz w:val="36"/>
          <w:szCs w:val="36"/>
        </w:rPr>
        <w:t>Hunayn</w:t>
      </w:r>
      <w:proofErr w:type="spellEnd"/>
      <w:r w:rsidRPr="004D535A">
        <w:rPr>
          <w:rFonts w:ascii="Times New Roman" w:eastAsia="Times New Roman" w:hAnsi="Times New Roman" w:cs="Times New Roman"/>
          <w:b/>
          <w:bCs/>
          <w:color w:val="800080"/>
          <w:sz w:val="36"/>
          <w:szCs w:val="36"/>
        </w:rPr>
        <w:t xml:space="preserve"> bin </w:t>
      </w:r>
      <w:proofErr w:type="spellStart"/>
      <w:r w:rsidRPr="004D535A">
        <w:rPr>
          <w:rFonts w:ascii="Times New Roman" w:eastAsia="Times New Roman" w:hAnsi="Times New Roman" w:cs="Times New Roman"/>
          <w:b/>
          <w:bCs/>
          <w:color w:val="800080"/>
          <w:sz w:val="36"/>
          <w:szCs w:val="36"/>
        </w:rPr>
        <w:t>Ishaq‟s</w:t>
      </w:r>
      <w:proofErr w:type="spellEnd"/>
      <w:r w:rsidRPr="004D535A">
        <w:rPr>
          <w:rFonts w:ascii="Times New Roman" w:eastAsia="Times New Roman" w:hAnsi="Times New Roman" w:cs="Times New Roman"/>
          <w:b/>
          <w:bCs/>
          <w:color w:val="800080"/>
          <w:sz w:val="36"/>
          <w:szCs w:val="36"/>
        </w:rPr>
        <w:t xml:space="preserve"> method of translation was called</w:t>
      </w:r>
      <w:r w:rsidRPr="004D535A">
        <w:rPr>
          <w:rFonts w:ascii="Times New Roman" w:eastAsia="Times New Roman" w:hAnsi="Times New Roman" w:cs="Times New Roman"/>
          <w:b/>
          <w:bCs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color w:val="FF0000"/>
          <w:sz w:val="36"/>
          <w:szCs w:val="36"/>
          <w:u w:val="single"/>
        </w:rPr>
        <w:t xml:space="preserve">A. the </w:t>
      </w:r>
      <w:proofErr w:type="spellStart"/>
      <w:r w:rsidRPr="004D535A">
        <w:rPr>
          <w:rFonts w:ascii="Simplified Arabic" w:eastAsia="Times New Roman" w:hAnsi="Simplified Arabic" w:cs="Simplified Arabic"/>
          <w:color w:val="FF0000"/>
          <w:sz w:val="36"/>
          <w:szCs w:val="36"/>
          <w:u w:val="single"/>
        </w:rPr>
        <w:t>free way</w:t>
      </w:r>
      <w:proofErr w:type="spellEnd"/>
      <w:r w:rsidRPr="004D535A">
        <w:rPr>
          <w:rFonts w:ascii="Simplified Arabic" w:eastAsia="Times New Roman" w:hAnsi="Simplified Arabic" w:cs="Simplified Arabic"/>
          <w:color w:val="FF0000"/>
          <w:sz w:val="36"/>
          <w:szCs w:val="36"/>
          <w:u w:val="single"/>
        </w:rPr>
        <w:t xml:space="preserve"> method.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  <w:t>B. the faithful way method.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  <w:t>C. the literal way method.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  <w:t>D. the both ways method.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b/>
          <w:bCs/>
          <w:color w:val="800080"/>
          <w:sz w:val="36"/>
          <w:szCs w:val="36"/>
        </w:rPr>
        <w:t>13) Grammar is organized along two main dimensions:</w:t>
      </w:r>
      <w:r w:rsidRPr="004D535A">
        <w:rPr>
          <w:rFonts w:ascii="Simplified Arabic" w:eastAsia="Times New Roman" w:hAnsi="Simplified Arabic" w:cs="Simplified Arabic"/>
          <w:b/>
          <w:bCs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t>A. phonology and phonetics.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  <w:t>B. semantics and syntax.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  <w:t>C. morphology and phonetics.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color w:val="FF0000"/>
          <w:sz w:val="36"/>
          <w:szCs w:val="36"/>
          <w:u w:val="single"/>
        </w:rPr>
        <w:t>D. morphology and syntax.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b/>
          <w:bCs/>
          <w:color w:val="800080"/>
          <w:sz w:val="36"/>
          <w:szCs w:val="36"/>
        </w:rPr>
        <w:t>14) Works on philosophy, medicine, engineering and logic were translated from</w:t>
      </w:r>
      <w:r w:rsidRPr="004D535A">
        <w:rPr>
          <w:rFonts w:ascii="Simplified Arabic" w:eastAsia="Times New Roman" w:hAnsi="Simplified Arabic" w:cs="Simplified Arabic"/>
          <w:b/>
          <w:bCs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t>A. Persian into Arabic.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color w:val="FF0000"/>
          <w:sz w:val="36"/>
          <w:szCs w:val="36"/>
          <w:u w:val="single"/>
        </w:rPr>
        <w:t>B. Greek into Arabic.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  <w:t>C. Latin into Arabic.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  <w:t>D. Anglo-Saxon into Arabic.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b/>
          <w:bCs/>
          <w:color w:val="800080"/>
          <w:sz w:val="36"/>
          <w:szCs w:val="36"/>
        </w:rPr>
        <w:t xml:space="preserve">15) </w:t>
      </w:r>
      <w:r w:rsidRPr="004D535A">
        <w:rPr>
          <w:rFonts w:ascii="Times New Roman" w:eastAsia="Times New Roman" w:hAnsi="Times New Roman" w:cs="Times New Roman"/>
          <w:b/>
          <w:bCs/>
          <w:color w:val="800080"/>
          <w:sz w:val="36"/>
          <w:szCs w:val="36"/>
        </w:rPr>
        <w:t>By „idiom‟ we mean</w:t>
      </w:r>
      <w:r w:rsidRPr="004D535A">
        <w:rPr>
          <w:rFonts w:ascii="Times New Roman" w:eastAsia="Times New Roman" w:hAnsi="Times New Roman" w:cs="Times New Roman"/>
          <w:b/>
          <w:bCs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t>A. a figurative image.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  <w:t>B. a figurative expression.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  <w:t>C. a non- figurative expression.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color w:val="FF0000"/>
          <w:sz w:val="36"/>
          <w:szCs w:val="36"/>
          <w:u w:val="single"/>
        </w:rPr>
        <w:t>D. a fixed figurative expression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t>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b/>
          <w:bCs/>
          <w:color w:val="800080"/>
          <w:sz w:val="36"/>
          <w:szCs w:val="36"/>
        </w:rPr>
        <w:lastRenderedPageBreak/>
        <w:t>16) If you want to emphasize the Source Language in translation, you need to use</w:t>
      </w:r>
      <w:r w:rsidRPr="004D535A">
        <w:rPr>
          <w:rFonts w:ascii="Simplified Arabic" w:eastAsia="Times New Roman" w:hAnsi="Simplified Arabic" w:cs="Simplified Arabic"/>
          <w:b/>
          <w:bCs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t>A. adaptation method in your translation.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  <w:t>B. idiomatic translation.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color w:val="FF0000"/>
          <w:sz w:val="36"/>
          <w:szCs w:val="36"/>
          <w:u w:val="single"/>
        </w:rPr>
        <w:t>C. semantic translation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  <w:t>D. communicative translation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b/>
          <w:bCs/>
          <w:color w:val="800080"/>
          <w:sz w:val="36"/>
          <w:szCs w:val="36"/>
        </w:rPr>
        <w:t xml:space="preserve">17) </w:t>
      </w:r>
      <w:r w:rsidRPr="004D535A">
        <w:rPr>
          <w:rFonts w:ascii="Times New Roman" w:eastAsia="Times New Roman" w:hAnsi="Times New Roman" w:cs="Times New Roman"/>
          <w:b/>
          <w:bCs/>
          <w:color w:val="800080"/>
          <w:sz w:val="36"/>
          <w:szCs w:val="36"/>
        </w:rPr>
        <w:t>The English word “theory” was derived from a technical term</w:t>
      </w:r>
      <w:r w:rsidRPr="004D535A">
        <w:rPr>
          <w:rFonts w:ascii="Times New Roman" w:eastAsia="Times New Roman" w:hAnsi="Times New Roman" w:cs="Times New Roman"/>
          <w:b/>
          <w:bCs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t>A. in Ancient Roman Philosophy.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  <w:t>B. in Ancient Egyptian Philosophy.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  <w:t>C. in Ancient Chinese Philosophy.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color w:val="FF0000"/>
          <w:sz w:val="36"/>
          <w:szCs w:val="36"/>
          <w:u w:val="single"/>
        </w:rPr>
        <w:t>D. in Ancient Greek Philosophy.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b/>
          <w:bCs/>
          <w:color w:val="800080"/>
          <w:sz w:val="36"/>
          <w:szCs w:val="36"/>
        </w:rPr>
        <w:t>18) Communicative translation is to render</w:t>
      </w:r>
      <w:r w:rsidRPr="004D535A">
        <w:rPr>
          <w:rFonts w:ascii="Simplified Arabic" w:eastAsia="Times New Roman" w:hAnsi="Simplified Arabic" w:cs="Simplified Arabic"/>
          <w:b/>
          <w:bCs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t>A. the general meaning of the original text.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color w:val="FF0000"/>
          <w:sz w:val="36"/>
          <w:szCs w:val="36"/>
          <w:u w:val="single"/>
        </w:rPr>
        <w:t>B. the exact contextual meaning of the original text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t>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  <w:t>C. the nearest meaning to the original text.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  <w:t>D. the exact meaning of the original text.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b/>
          <w:bCs/>
          <w:color w:val="800080"/>
          <w:sz w:val="36"/>
          <w:szCs w:val="36"/>
        </w:rPr>
        <w:t xml:space="preserve">19) </w:t>
      </w:r>
      <w:r w:rsidRPr="004D535A">
        <w:rPr>
          <w:rFonts w:ascii="Times New Roman" w:eastAsia="Times New Roman" w:hAnsi="Times New Roman" w:cs="Times New Roman"/>
          <w:b/>
          <w:bCs/>
          <w:color w:val="800080"/>
          <w:sz w:val="36"/>
          <w:szCs w:val="36"/>
        </w:rPr>
        <w:t>As one of the main characteristics of „theory‟, „determinism‟ means that:</w:t>
      </w:r>
      <w:r w:rsidRPr="004D535A">
        <w:rPr>
          <w:rFonts w:ascii="Times New Roman" w:eastAsia="Times New Roman" w:hAnsi="Times New Roman" w:cs="Times New Roman"/>
          <w:b/>
          <w:bCs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color w:val="FF0000"/>
          <w:sz w:val="36"/>
          <w:szCs w:val="36"/>
          <w:u w:val="single"/>
        </w:rPr>
        <w:t>A. it must be able to predict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t>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  <w:t>B. it must be testable.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  <w:t>C. it must be simple.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  <w:t>D. it must be comprehensive.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b/>
          <w:bCs/>
          <w:color w:val="800080"/>
          <w:sz w:val="36"/>
          <w:szCs w:val="36"/>
        </w:rPr>
        <w:lastRenderedPageBreak/>
        <w:t>20) Caliph Al-</w:t>
      </w:r>
      <w:proofErr w:type="spellStart"/>
      <w:r w:rsidRPr="004D535A">
        <w:rPr>
          <w:rFonts w:ascii="Simplified Arabic" w:eastAsia="Times New Roman" w:hAnsi="Simplified Arabic" w:cs="Simplified Arabic"/>
          <w:b/>
          <w:bCs/>
          <w:color w:val="800080"/>
          <w:sz w:val="36"/>
          <w:szCs w:val="36"/>
        </w:rPr>
        <w:t>Mamun</w:t>
      </w:r>
      <w:proofErr w:type="spellEnd"/>
      <w:r w:rsidRPr="004D535A">
        <w:rPr>
          <w:rFonts w:ascii="Simplified Arabic" w:eastAsia="Times New Roman" w:hAnsi="Simplified Arabic" w:cs="Simplified Arabic"/>
          <w:b/>
          <w:bCs/>
          <w:color w:val="800080"/>
          <w:sz w:val="36"/>
          <w:szCs w:val="36"/>
        </w:rPr>
        <w:t xml:space="preserve"> established</w:t>
      </w:r>
      <w:r w:rsidRPr="004D535A">
        <w:rPr>
          <w:rFonts w:ascii="Simplified Arabic" w:eastAsia="Times New Roman" w:hAnsi="Simplified Arabic" w:cs="Simplified Arabic"/>
          <w:b/>
          <w:bCs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t>A. Dar Al-</w:t>
      </w:r>
      <w:proofErr w:type="spellStart"/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t>Tarjamah</w:t>
      </w:r>
      <w:proofErr w:type="spellEnd"/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t xml:space="preserve"> for translators.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  <w:t>B. Dar Al-</w:t>
      </w:r>
      <w:proofErr w:type="spellStart"/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t>Kitab</w:t>
      </w:r>
      <w:proofErr w:type="spellEnd"/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t xml:space="preserve"> for translators</w:t>
      </w: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br/>
      </w:r>
      <w:r w:rsidRPr="004D535A">
        <w:rPr>
          <w:rFonts w:ascii="Simplified Arabic" w:eastAsia="Times New Roman" w:hAnsi="Simplified Arabic" w:cs="Simplified Arabic"/>
          <w:color w:val="FF0000"/>
          <w:sz w:val="36"/>
          <w:szCs w:val="36"/>
          <w:u w:val="single"/>
        </w:rPr>
        <w:t>C. Dar Al-</w:t>
      </w:r>
      <w:proofErr w:type="spellStart"/>
      <w:r w:rsidRPr="004D535A">
        <w:rPr>
          <w:rFonts w:ascii="Simplified Arabic" w:eastAsia="Times New Roman" w:hAnsi="Simplified Arabic" w:cs="Simplified Arabic"/>
          <w:color w:val="FF0000"/>
          <w:sz w:val="36"/>
          <w:szCs w:val="36"/>
          <w:u w:val="single"/>
        </w:rPr>
        <w:t>Hikmah</w:t>
      </w:r>
      <w:proofErr w:type="spellEnd"/>
      <w:r w:rsidRPr="004D535A">
        <w:rPr>
          <w:rFonts w:ascii="Simplified Arabic" w:eastAsia="Times New Roman" w:hAnsi="Simplified Arabic" w:cs="Simplified Arabic"/>
          <w:color w:val="FF0000"/>
          <w:sz w:val="36"/>
          <w:szCs w:val="36"/>
          <w:u w:val="single"/>
        </w:rPr>
        <w:t xml:space="preserve"> for translators</w:t>
      </w:r>
    </w:p>
    <w:p w:rsidR="004D535A" w:rsidRPr="004D535A" w:rsidRDefault="004D535A" w:rsidP="004D535A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color w:val="800080"/>
          <w:sz w:val="36"/>
          <w:szCs w:val="36"/>
        </w:rPr>
      </w:pPr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t>D. Dar Al-</w:t>
      </w:r>
      <w:proofErr w:type="spellStart"/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t>Qalam</w:t>
      </w:r>
      <w:proofErr w:type="spellEnd"/>
      <w:r w:rsidRPr="004D535A">
        <w:rPr>
          <w:rFonts w:ascii="Simplified Arabic" w:eastAsia="Times New Roman" w:hAnsi="Simplified Arabic" w:cs="Simplified Arabic"/>
          <w:color w:val="800080"/>
          <w:sz w:val="36"/>
          <w:szCs w:val="36"/>
        </w:rPr>
        <w:t xml:space="preserve"> for translators</w:t>
      </w:r>
    </w:p>
    <w:p w:rsidR="004D535A" w:rsidRPr="004D535A" w:rsidRDefault="004D535A" w:rsidP="004D535A">
      <w:pPr>
        <w:jc w:val="center"/>
        <w:rPr>
          <w:rFonts w:hint="cs"/>
          <w:sz w:val="28"/>
          <w:szCs w:val="28"/>
        </w:rPr>
      </w:pPr>
    </w:p>
    <w:sectPr w:rsidR="004D535A" w:rsidRPr="004D535A" w:rsidSect="00EC114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535A"/>
    <w:rsid w:val="00010ABC"/>
    <w:rsid w:val="00052DD9"/>
    <w:rsid w:val="0006662A"/>
    <w:rsid w:val="000C460E"/>
    <w:rsid w:val="000F616B"/>
    <w:rsid w:val="0014649E"/>
    <w:rsid w:val="0028611F"/>
    <w:rsid w:val="0028664D"/>
    <w:rsid w:val="003071A3"/>
    <w:rsid w:val="004072F8"/>
    <w:rsid w:val="004A3900"/>
    <w:rsid w:val="004D535A"/>
    <w:rsid w:val="005C465F"/>
    <w:rsid w:val="00665AA7"/>
    <w:rsid w:val="007B651F"/>
    <w:rsid w:val="00821249"/>
    <w:rsid w:val="008F5D44"/>
    <w:rsid w:val="00974D40"/>
    <w:rsid w:val="0099502A"/>
    <w:rsid w:val="009B75ED"/>
    <w:rsid w:val="009D5797"/>
    <w:rsid w:val="00A221DE"/>
    <w:rsid w:val="00A2725E"/>
    <w:rsid w:val="00AD41CD"/>
    <w:rsid w:val="00AD6655"/>
    <w:rsid w:val="00B07644"/>
    <w:rsid w:val="00B204DE"/>
    <w:rsid w:val="00B77337"/>
    <w:rsid w:val="00BB1192"/>
    <w:rsid w:val="00C444BE"/>
    <w:rsid w:val="00C954FA"/>
    <w:rsid w:val="00CF4DCF"/>
    <w:rsid w:val="00DD6C2F"/>
    <w:rsid w:val="00E05B71"/>
    <w:rsid w:val="00EC1143"/>
    <w:rsid w:val="00F92507"/>
    <w:rsid w:val="00FA6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89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584</Words>
  <Characters>3331</Characters>
  <Application>Microsoft Office Word</Application>
  <DocSecurity>0</DocSecurity>
  <Lines>27</Lines>
  <Paragraphs>7</Paragraphs>
  <ScaleCrop>false</ScaleCrop>
  <Company/>
  <LinksUpToDate>false</LinksUpToDate>
  <CharactersWithSpaces>3908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2</cp:revision>
  <dcterms:created xsi:type="dcterms:W3CDTF">2013-12-29T07:20:00Z</dcterms:created>
  <dcterms:modified xsi:type="dcterms:W3CDTF">2013-12-29T07:24:00Z</dcterms:modified>
</cp:coreProperties>
</file>