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DD0" w:rsidRDefault="005C44B6" w:rsidP="00A63E33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kern w:val="24"/>
        </w:rPr>
      </w:pPr>
      <w:r w:rsidRPr="00DB6483">
        <w:rPr>
          <w:rFonts w:ascii="Tahoma" w:hAnsi="Tahoma" w:cs="Tahoma"/>
          <w:b/>
          <w:bCs/>
          <w:kern w:val="24"/>
          <w:highlight w:val="yellow"/>
        </w:rPr>
        <w:t>-</w:t>
      </w:r>
      <w:r w:rsidR="00A63E33">
        <w:rPr>
          <w:rFonts w:ascii="Tahoma" w:hAnsi="Tahoma" w:cs="Tahoma"/>
          <w:b/>
          <w:bCs/>
          <w:kern w:val="24"/>
          <w:highlight w:val="yellow"/>
        </w:rPr>
        <w:t>13</w:t>
      </w:r>
      <w:r w:rsidRPr="00DB6483">
        <w:rPr>
          <w:rFonts w:ascii="Tahoma" w:hAnsi="Tahoma" w:cs="Tahoma"/>
          <w:b/>
          <w:bCs/>
          <w:kern w:val="24"/>
          <w:highlight w:val="yellow"/>
        </w:rPr>
        <w:t>-</w:t>
      </w:r>
    </w:p>
    <w:p w:rsidR="00F52EB5" w:rsidRPr="00F52EB5" w:rsidRDefault="00F52EB5" w:rsidP="00F52EB5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kern w:val="24"/>
        </w:rPr>
      </w:pPr>
      <w:r w:rsidRPr="00F52EB5">
        <w:rPr>
          <w:rFonts w:ascii="Tahoma" w:hAnsi="Tahoma" w:cs="Tahoma"/>
          <w:b/>
          <w:bCs/>
          <w:kern w:val="24"/>
        </w:rPr>
        <w:t>Electronic Translation of Texts</w:t>
      </w:r>
    </w:p>
    <w:p w:rsidR="00F52EB5" w:rsidRPr="00F52EB5" w:rsidRDefault="00F52EB5" w:rsidP="00F52EB5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kern w:val="24"/>
          <w:rtl/>
        </w:rPr>
      </w:pPr>
      <w:r w:rsidRPr="00F52EB5">
        <w:rPr>
          <w:rFonts w:ascii="Tahoma" w:hAnsi="Tahoma" w:cs="Tahoma"/>
          <w:b/>
          <w:bCs/>
          <w:kern w:val="24"/>
        </w:rPr>
        <w:t>Part 2 (applications)</w:t>
      </w:r>
      <w:r w:rsidRPr="00F52EB5">
        <w:rPr>
          <w:rFonts w:ascii="Tahoma" w:hAnsi="Tahoma" w:cs="Tahoma"/>
          <w:b/>
          <w:bCs/>
          <w:kern w:val="24"/>
          <w:rtl/>
        </w:rPr>
        <w:t xml:space="preserve"> </w:t>
      </w:r>
    </w:p>
    <w:p w:rsidR="00F0035B" w:rsidRDefault="00F0035B" w:rsidP="00F0035B">
      <w:pPr>
        <w:pStyle w:val="a5"/>
        <w:autoSpaceDE w:val="0"/>
        <w:autoSpaceDN w:val="0"/>
        <w:bidi w:val="0"/>
        <w:adjustRightInd w:val="0"/>
        <w:rPr>
          <w:rFonts w:ascii="Tahoma" w:hAnsi="Tahoma" w:cs="Tahoma"/>
          <w:b/>
          <w:bCs/>
          <w:color w:val="00B050"/>
          <w:kern w:val="24"/>
          <w:u w:val="single"/>
        </w:rPr>
      </w:pPr>
    </w:p>
    <w:p w:rsidR="00F0035B" w:rsidRPr="00992ACE" w:rsidRDefault="00F0035B" w:rsidP="00F0035B">
      <w:pPr>
        <w:pStyle w:val="a5"/>
        <w:autoSpaceDE w:val="0"/>
        <w:autoSpaceDN w:val="0"/>
        <w:bidi w:val="0"/>
        <w:adjustRightInd w:val="0"/>
        <w:rPr>
          <w:rFonts w:ascii="Tahoma" w:hAnsi="Tahoma" w:cs="Tahoma"/>
          <w:color w:val="00B050"/>
          <w:kern w:val="24"/>
          <w:u w:val="single"/>
        </w:rPr>
      </w:pPr>
      <w:r w:rsidRPr="00992ACE">
        <w:rPr>
          <w:rFonts w:ascii="Tahoma" w:hAnsi="Tahoma" w:cs="Tahoma"/>
          <w:b/>
          <w:bCs/>
          <w:color w:val="00B050"/>
          <w:kern w:val="24"/>
          <w:u w:val="single"/>
        </w:rPr>
        <w:t>Electronic Translation of Texts</w:t>
      </w:r>
      <w:r w:rsidRPr="00992ACE">
        <w:rPr>
          <w:rFonts w:ascii="Tahoma" w:hAnsi="Tahoma" w:cs="Tahoma"/>
          <w:color w:val="00B050"/>
          <w:kern w:val="24"/>
          <w:u w:val="single"/>
          <w:rtl/>
        </w:rPr>
        <w:t xml:space="preserve"> </w:t>
      </w:r>
    </w:p>
    <w:tbl>
      <w:tblPr>
        <w:tblStyle w:val="a6"/>
        <w:tblW w:w="0" w:type="auto"/>
        <w:tblInd w:w="72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/>
      </w:tblPr>
      <w:tblGrid>
        <w:gridCol w:w="2469"/>
        <w:gridCol w:w="2731"/>
        <w:gridCol w:w="2694"/>
      </w:tblGrid>
      <w:tr w:rsidR="00F0035B" w:rsidTr="00334C89">
        <w:tc>
          <w:tcPr>
            <w:tcW w:w="2469" w:type="dxa"/>
          </w:tcPr>
          <w:p w:rsidR="00F0035B" w:rsidRDefault="00F0035B" w:rsidP="00B13A91">
            <w:pPr>
              <w:autoSpaceDE w:val="0"/>
              <w:autoSpaceDN w:val="0"/>
              <w:bidi w:val="0"/>
              <w:adjustRightInd w:val="0"/>
              <w:jc w:val="center"/>
              <w:rPr>
                <w:rFonts w:ascii="Tahoma" w:hAnsi="Tahoma" w:cs="Tahoma"/>
                <w:kern w:val="24"/>
              </w:rPr>
            </w:pPr>
            <w:r w:rsidRPr="006607C0">
              <w:rPr>
                <w:rFonts w:ascii="Tahoma" w:hAnsi="Tahoma" w:cs="Tahoma"/>
                <w:b/>
                <w:bCs/>
                <w:kern w:val="24"/>
              </w:rPr>
              <w:t>Electronic Dictionaries</w:t>
            </w:r>
          </w:p>
        </w:tc>
        <w:tc>
          <w:tcPr>
            <w:tcW w:w="2731" w:type="dxa"/>
          </w:tcPr>
          <w:p w:rsidR="00F0035B" w:rsidRPr="006607C0" w:rsidRDefault="00F0035B" w:rsidP="00B13A91">
            <w:pPr>
              <w:pStyle w:val="a5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="Tahoma" w:hAnsi="Tahoma" w:cs="Tahoma"/>
                <w:kern w:val="24"/>
                <w:rtl/>
              </w:rPr>
            </w:pPr>
            <w:r w:rsidRPr="006607C0">
              <w:rPr>
                <w:rFonts w:ascii="Tahoma" w:hAnsi="Tahoma" w:cs="Tahoma"/>
                <w:b/>
                <w:bCs/>
                <w:kern w:val="24"/>
              </w:rPr>
              <w:t>Mobiles / i-phones</w:t>
            </w:r>
          </w:p>
          <w:p w:rsidR="00F0035B" w:rsidRDefault="00F0035B" w:rsidP="00B13A91">
            <w:pPr>
              <w:pStyle w:val="a5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="Tahoma" w:hAnsi="Tahoma" w:cs="Tahoma"/>
                <w:kern w:val="24"/>
              </w:rPr>
            </w:pPr>
          </w:p>
        </w:tc>
        <w:tc>
          <w:tcPr>
            <w:tcW w:w="2694" w:type="dxa"/>
          </w:tcPr>
          <w:p w:rsidR="00F0035B" w:rsidRPr="006607C0" w:rsidRDefault="00F0035B" w:rsidP="00B13A91">
            <w:pPr>
              <w:pStyle w:val="a5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="Tahoma" w:hAnsi="Tahoma" w:cs="Tahoma"/>
                <w:kern w:val="24"/>
              </w:rPr>
            </w:pPr>
            <w:r w:rsidRPr="006607C0">
              <w:rPr>
                <w:rFonts w:ascii="Tahoma" w:hAnsi="Tahoma" w:cs="Tahoma"/>
                <w:b/>
                <w:bCs/>
                <w:kern w:val="24"/>
              </w:rPr>
              <w:t>Google Translate</w:t>
            </w:r>
          </w:p>
          <w:p w:rsidR="00F0035B" w:rsidRDefault="00F0035B" w:rsidP="00B13A91">
            <w:pPr>
              <w:pStyle w:val="a5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="Tahoma" w:hAnsi="Tahoma" w:cs="Tahoma"/>
                <w:kern w:val="24"/>
              </w:rPr>
            </w:pPr>
          </w:p>
        </w:tc>
      </w:tr>
      <w:tr w:rsidR="00F0035B" w:rsidTr="00334C89">
        <w:tc>
          <w:tcPr>
            <w:tcW w:w="2469" w:type="dxa"/>
          </w:tcPr>
          <w:p w:rsidR="00F0035B" w:rsidRDefault="00F0035B" w:rsidP="00B13A91">
            <w:pPr>
              <w:pStyle w:val="a5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="Tahoma" w:hAnsi="Tahoma" w:cs="Tahoma"/>
                <w:kern w:val="24"/>
              </w:rPr>
            </w:pPr>
            <w:r w:rsidRPr="006607C0">
              <w:rPr>
                <w:rFonts w:ascii="Tahoma" w:hAnsi="Tahoma" w:cs="Tahoma"/>
                <w:noProof/>
                <w:kern w:val="24"/>
              </w:rPr>
              <w:drawing>
                <wp:inline distT="0" distB="0" distL="0" distR="0">
                  <wp:extent cx="1049729" cy="760021"/>
                  <wp:effectExtent l="19050" t="0" r="0" b="0"/>
                  <wp:docPr id="3" name="صورة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5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lum bright="3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0855" cy="7608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1" w:type="dxa"/>
          </w:tcPr>
          <w:p w:rsidR="00F0035B" w:rsidRDefault="00F0035B" w:rsidP="00B13A91">
            <w:pPr>
              <w:pStyle w:val="a5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="Tahoma" w:hAnsi="Tahoma" w:cs="Tahoma"/>
                <w:kern w:val="24"/>
              </w:rPr>
            </w:pPr>
            <w:r w:rsidRPr="006607C0">
              <w:rPr>
                <w:rFonts w:ascii="Tahoma" w:hAnsi="Tahoma" w:cs="Tahoma"/>
                <w:noProof/>
                <w:kern w:val="24"/>
              </w:rPr>
              <w:drawing>
                <wp:inline distT="0" distB="0" distL="0" distR="0">
                  <wp:extent cx="942852" cy="760021"/>
                  <wp:effectExtent l="19050" t="0" r="0" b="0"/>
                  <wp:docPr id="4" name="صورة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74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lum bright="4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3886" cy="76085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4" w:type="dxa"/>
          </w:tcPr>
          <w:p w:rsidR="00F0035B" w:rsidRDefault="00F0035B" w:rsidP="00F0035B">
            <w:pPr>
              <w:pStyle w:val="a5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="Tahoma" w:hAnsi="Tahoma" w:cs="Tahoma"/>
                <w:kern w:val="24"/>
              </w:rPr>
            </w:pPr>
            <w:r w:rsidRPr="006607C0">
              <w:rPr>
                <w:rFonts w:ascii="Tahoma" w:hAnsi="Tahoma" w:cs="Tahoma"/>
                <w:noProof/>
                <w:kern w:val="24"/>
              </w:rPr>
              <w:drawing>
                <wp:inline distT="0" distB="0" distL="0" distR="0">
                  <wp:extent cx="1168482" cy="581891"/>
                  <wp:effectExtent l="19050" t="0" r="0" b="0"/>
                  <wp:docPr id="5" name="صورة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98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1534" cy="58341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 w:rsidRPr="002358C5">
              <w:rPr>
                <w:rFonts w:ascii="Tahoma" w:hAnsi="Tahoma" w:cs="Tahoma"/>
                <w:kern w:val="24"/>
              </w:rPr>
              <w:t xml:space="preserve">Applications </w:t>
            </w:r>
          </w:p>
          <w:p w:rsidR="00F0035B" w:rsidRDefault="00F0035B" w:rsidP="00334C89">
            <w:pPr>
              <w:pStyle w:val="a5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="Tahoma" w:hAnsi="Tahoma" w:cs="Tahoma"/>
                <w:kern w:val="24"/>
              </w:rPr>
            </w:pPr>
            <w:r w:rsidRPr="002358C5">
              <w:rPr>
                <w:rFonts w:ascii="Tahoma" w:hAnsi="Tahoma" w:cs="Tahoma"/>
                <w:kern w:val="24"/>
              </w:rPr>
              <w:t>( Let us go to …)</w:t>
            </w:r>
          </w:p>
        </w:tc>
      </w:tr>
      <w:tr w:rsidR="00334C89" w:rsidTr="00D010D5">
        <w:tc>
          <w:tcPr>
            <w:tcW w:w="7894" w:type="dxa"/>
            <w:gridSpan w:val="3"/>
          </w:tcPr>
          <w:p w:rsidR="00334C89" w:rsidRPr="00334C89" w:rsidRDefault="00334C89" w:rsidP="00334C89">
            <w:pPr>
              <w:pStyle w:val="a5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="Tahoma" w:hAnsi="Tahoma" w:cs="Tahoma"/>
                <w:b/>
                <w:bCs/>
                <w:color w:val="FF0000"/>
                <w:kern w:val="24"/>
              </w:rPr>
            </w:pPr>
            <w:r w:rsidRPr="00334C89">
              <w:rPr>
                <w:rFonts w:ascii="Tahoma" w:hAnsi="Tahoma" w:cs="Tahoma"/>
                <w:b/>
                <w:bCs/>
                <w:color w:val="FF0000"/>
                <w:kern w:val="24"/>
              </w:rPr>
              <w:t>Applications</w:t>
            </w:r>
          </w:p>
          <w:p w:rsidR="00334C89" w:rsidRPr="00334C89" w:rsidRDefault="00334C89" w:rsidP="00334C89">
            <w:pPr>
              <w:pStyle w:val="a5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="Tahoma" w:hAnsi="Tahoma" w:cs="Tahoma"/>
                <w:kern w:val="24"/>
              </w:rPr>
            </w:pPr>
            <w:r w:rsidRPr="00334C89">
              <w:rPr>
                <w:rFonts w:ascii="Tahoma" w:hAnsi="Tahoma" w:cs="Tahoma"/>
                <w:kern w:val="24"/>
              </w:rPr>
              <w:t>Translation of text Types</w:t>
            </w:r>
          </w:p>
          <w:p w:rsidR="00334C89" w:rsidRDefault="00334C89" w:rsidP="00334C89">
            <w:pPr>
              <w:pStyle w:val="a5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="Tahoma" w:hAnsi="Tahoma" w:cs="Tahoma"/>
                <w:kern w:val="24"/>
              </w:rPr>
            </w:pPr>
            <w:r w:rsidRPr="00334C89">
              <w:rPr>
                <w:rFonts w:ascii="Tahoma" w:hAnsi="Tahoma" w:cs="Tahoma"/>
                <w:kern w:val="24"/>
              </w:rPr>
              <w:t>(from previous lectures)</w:t>
            </w:r>
          </w:p>
        </w:tc>
      </w:tr>
    </w:tbl>
    <w:p w:rsidR="00F52EB5" w:rsidRPr="00DB6483" w:rsidRDefault="00F52EB5" w:rsidP="00F52EB5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kern w:val="24"/>
        </w:rPr>
      </w:pPr>
    </w:p>
    <w:p w:rsidR="003673D6" w:rsidRPr="009353B9" w:rsidRDefault="009353B9" w:rsidP="009353B9">
      <w:pPr>
        <w:pStyle w:val="a5"/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B050"/>
          <w:kern w:val="24"/>
          <w:u w:val="single"/>
        </w:rPr>
      </w:pPr>
      <w:r w:rsidRPr="009353B9">
        <w:rPr>
          <w:rFonts w:ascii="Tahoma" w:hAnsi="Tahoma" w:cs="Tahoma"/>
          <w:b/>
          <w:bCs/>
          <w:color w:val="00B050"/>
          <w:kern w:val="24"/>
          <w:u w:val="single"/>
        </w:rPr>
        <w:t>What is translation?</w:t>
      </w:r>
    </w:p>
    <w:p w:rsidR="009353B9" w:rsidRDefault="009353B9" w:rsidP="009353B9">
      <w:pPr>
        <w:pStyle w:val="a5"/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kern w:val="24"/>
        </w:rPr>
      </w:pPr>
    </w:p>
    <w:p w:rsidR="009353B9" w:rsidRPr="009353B9" w:rsidRDefault="009353B9" w:rsidP="009353B9">
      <w:pPr>
        <w:pStyle w:val="a5"/>
        <w:autoSpaceDE w:val="0"/>
        <w:autoSpaceDN w:val="0"/>
        <w:bidi w:val="0"/>
        <w:adjustRightInd w:val="0"/>
        <w:rPr>
          <w:rFonts w:ascii="Tahoma" w:hAnsi="Tahoma" w:cs="Tahoma"/>
          <w:color w:val="FF0000"/>
          <w:kern w:val="24"/>
        </w:rPr>
      </w:pPr>
      <w:r w:rsidRPr="009353B9">
        <w:rPr>
          <w:rFonts w:ascii="Tahoma" w:hAnsi="Tahoma" w:cs="Tahoma"/>
          <w:b/>
          <w:bCs/>
          <w:color w:val="FF0000"/>
          <w:kern w:val="24"/>
        </w:rPr>
        <w:t>Definitions:</w:t>
      </w:r>
    </w:p>
    <w:p w:rsidR="009353B9" w:rsidRPr="009353B9" w:rsidRDefault="009353B9" w:rsidP="009353B9">
      <w:pPr>
        <w:pStyle w:val="a5"/>
        <w:numPr>
          <w:ilvl w:val="0"/>
          <w:numId w:val="40"/>
        </w:numPr>
        <w:autoSpaceDE w:val="0"/>
        <w:autoSpaceDN w:val="0"/>
        <w:bidi w:val="0"/>
        <w:adjustRightInd w:val="0"/>
        <w:rPr>
          <w:rFonts w:ascii="Tahoma" w:hAnsi="Tahoma" w:cs="Tahoma"/>
          <w:kern w:val="24"/>
        </w:rPr>
      </w:pPr>
      <w:r w:rsidRPr="009353B9">
        <w:rPr>
          <w:rFonts w:ascii="Tahoma" w:hAnsi="Tahoma" w:cs="Tahoma"/>
          <w:kern w:val="24"/>
        </w:rPr>
        <w:t>Translation consists of transferring the meaning of the source language text into the receptor language text.</w:t>
      </w:r>
      <w:r w:rsidRPr="009353B9">
        <w:rPr>
          <w:rFonts w:ascii="Tahoma" w:hAnsi="Tahoma" w:cs="Tahoma"/>
          <w:b/>
          <w:bCs/>
          <w:kern w:val="24"/>
          <w:rtl/>
        </w:rPr>
        <w:t xml:space="preserve"> </w:t>
      </w:r>
    </w:p>
    <w:p w:rsidR="009353B9" w:rsidRPr="009353B9" w:rsidRDefault="009353B9" w:rsidP="009353B9">
      <w:pPr>
        <w:pStyle w:val="a5"/>
        <w:numPr>
          <w:ilvl w:val="0"/>
          <w:numId w:val="40"/>
        </w:numPr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9353B9">
        <w:rPr>
          <w:rFonts w:ascii="Tahoma" w:hAnsi="Tahoma" w:cs="Tahoma"/>
          <w:kern w:val="24"/>
        </w:rPr>
        <w:t>Translation is the replacement of textual material in one language by equivalent textual material in another language. ( Catford, 1965)</w:t>
      </w:r>
      <w:r w:rsidRPr="009353B9">
        <w:rPr>
          <w:rFonts w:ascii="Tahoma" w:hAnsi="Tahoma" w:cs="Tahoma"/>
          <w:b/>
          <w:bCs/>
          <w:kern w:val="24"/>
          <w:rtl/>
        </w:rPr>
        <w:t xml:space="preserve"> </w:t>
      </w:r>
    </w:p>
    <w:p w:rsidR="009353B9" w:rsidRDefault="009353B9" w:rsidP="009353B9">
      <w:pPr>
        <w:pStyle w:val="a5"/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kern w:val="24"/>
        </w:rPr>
      </w:pPr>
    </w:p>
    <w:p w:rsidR="00B20A6C" w:rsidRPr="00334C89" w:rsidRDefault="00B20A6C" w:rsidP="00B20A6C">
      <w:pPr>
        <w:pStyle w:val="a5"/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kern w:val="24"/>
        </w:rPr>
      </w:pPr>
    </w:p>
    <w:p w:rsidR="00C67C76" w:rsidRPr="00C67C76" w:rsidRDefault="00B20A6C" w:rsidP="00C67C76">
      <w:pPr>
        <w:pStyle w:val="a5"/>
        <w:autoSpaceDE w:val="0"/>
        <w:autoSpaceDN w:val="0"/>
        <w:bidi w:val="0"/>
        <w:adjustRightInd w:val="0"/>
        <w:rPr>
          <w:rFonts w:ascii="Tahoma" w:hAnsi="Tahoma" w:cs="Tahoma"/>
          <w:b/>
          <w:bCs/>
          <w:color w:val="FF0000"/>
          <w:kern w:val="24"/>
        </w:rPr>
      </w:pPr>
      <w:r w:rsidRPr="00B20A6C">
        <w:rPr>
          <w:rFonts w:ascii="Tahoma" w:hAnsi="Tahoma" w:cs="Tahoma"/>
          <w:b/>
          <w:bCs/>
          <w:color w:val="FF0000"/>
          <w:kern w:val="24"/>
        </w:rPr>
        <w:t>The American Translators Association (ATA) President Marian S. Greenfield told attendees of the Translation Summit:</w:t>
      </w:r>
    </w:p>
    <w:p w:rsidR="003673D6" w:rsidRPr="00E36E8E" w:rsidRDefault="00B20A6C" w:rsidP="00E36E8E">
      <w:pPr>
        <w:pStyle w:val="a5"/>
        <w:autoSpaceDE w:val="0"/>
        <w:autoSpaceDN w:val="0"/>
        <w:bidi w:val="0"/>
        <w:adjustRightInd w:val="0"/>
        <w:rPr>
          <w:rFonts w:ascii="Tahoma" w:hAnsi="Tahoma" w:cs="Tahoma"/>
          <w:kern w:val="24"/>
        </w:rPr>
      </w:pPr>
      <w:r w:rsidRPr="00B20A6C">
        <w:rPr>
          <w:rFonts w:ascii="Tahoma" w:hAnsi="Tahoma" w:cs="Tahoma"/>
          <w:kern w:val="24"/>
        </w:rPr>
        <w:t xml:space="preserve"> "It takes less time to train an airman to become a fighter pilot than it takes to train an Arabic translator, but the accuracy of the latter may be more important to national security. You can't risk getting the translation wrong." {1}  </w:t>
      </w:r>
    </w:p>
    <w:tbl>
      <w:tblPr>
        <w:tblStyle w:val="a6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602"/>
      </w:tblGrid>
      <w:tr w:rsidR="00A03EE5" w:rsidTr="00E36E8E">
        <w:tc>
          <w:tcPr>
            <w:tcW w:w="8602" w:type="dxa"/>
          </w:tcPr>
          <w:p w:rsidR="00E36E8E" w:rsidRPr="00E36E8E" w:rsidRDefault="00A03EE5" w:rsidP="00E36E8E">
            <w:pPr>
              <w:autoSpaceDE w:val="0"/>
              <w:autoSpaceDN w:val="0"/>
              <w:adjustRightInd w:val="0"/>
              <w:rPr>
                <w:rFonts w:ascii="Tahoma" w:hAnsi="Tahoma" w:cs="Simplified Arabic" w:hint="cs"/>
                <w:b/>
                <w:bCs/>
                <w:color w:val="00B050"/>
                <w:kern w:val="24"/>
                <w:sz w:val="24"/>
                <w:szCs w:val="24"/>
                <w:u w:val="single"/>
                <w:rtl/>
              </w:rPr>
            </w:pPr>
            <w:r w:rsidRPr="00E36E8E">
              <w:rPr>
                <w:rFonts w:ascii="Tahoma" w:hAnsi="Tahoma" w:cs="Simplified Arabic"/>
                <w:b/>
                <w:bCs/>
                <w:color w:val="00B050"/>
                <w:kern w:val="24"/>
                <w:sz w:val="24"/>
                <w:szCs w:val="24"/>
                <w:u w:val="single"/>
                <w:rtl/>
                <w:lang w:bidi="ar-KW"/>
              </w:rPr>
              <w:t xml:space="preserve">المترجم الناجح </w:t>
            </w:r>
          </w:p>
        </w:tc>
      </w:tr>
      <w:tr w:rsidR="00A03EE5" w:rsidTr="00E36E8E">
        <w:tc>
          <w:tcPr>
            <w:tcW w:w="8602" w:type="dxa"/>
          </w:tcPr>
          <w:p w:rsidR="00A03EE5" w:rsidRPr="00E36E8E" w:rsidRDefault="00A03EE5" w:rsidP="00A03EE5">
            <w:pPr>
              <w:autoSpaceDE w:val="0"/>
              <w:autoSpaceDN w:val="0"/>
              <w:adjustRightInd w:val="0"/>
              <w:rPr>
                <w:rFonts w:ascii="Tahoma" w:hAnsi="Tahoma" w:cs="Simplified Arabic" w:hint="cs"/>
                <w:kern w:val="24"/>
                <w:sz w:val="24"/>
                <w:szCs w:val="24"/>
              </w:rPr>
            </w:pPr>
            <w:r w:rsidRPr="00E36E8E">
              <w:rPr>
                <w:rFonts w:ascii="Tahoma" w:hAnsi="Tahoma" w:cs="Simplified Arabic"/>
                <w:kern w:val="24"/>
                <w:sz w:val="24"/>
                <w:szCs w:val="24"/>
                <w:rtl/>
                <w:lang w:bidi="ar-KW"/>
              </w:rPr>
              <w:t>ا</w:t>
            </w:r>
            <w:r w:rsidRPr="00E36E8E">
              <w:rPr>
                <w:rFonts w:ascii="Tahoma" w:hAnsi="Tahoma" w:cs="Simplified Arabic"/>
                <w:kern w:val="24"/>
                <w:sz w:val="24"/>
                <w:szCs w:val="24"/>
                <w:rtl/>
              </w:rPr>
              <w:t>لمترجم الناجح هو الذي يستطيع صياغة الرسالة أو النص  في اللغة المنقول إليها بأسلوب</w:t>
            </w:r>
            <w:r w:rsidRPr="00E36E8E">
              <w:rPr>
                <w:rFonts w:ascii="Tahoma" w:hAnsi="Tahoma" w:cs="Simplified Arabic"/>
                <w:kern w:val="24"/>
                <w:sz w:val="24"/>
                <w:szCs w:val="24"/>
                <w:rtl/>
                <w:lang w:bidi="ar-KW"/>
              </w:rPr>
              <w:t xml:space="preserve"> احترافي</w:t>
            </w:r>
            <w:r w:rsidRPr="00E36E8E">
              <w:rPr>
                <w:rFonts w:ascii="Tahoma" w:hAnsi="Tahoma" w:cs="Simplified Arabic"/>
                <w:kern w:val="24"/>
                <w:sz w:val="24"/>
                <w:szCs w:val="24"/>
                <w:rtl/>
              </w:rPr>
              <w:t xml:space="preserve"> يجعل من يقرأ هذه الرسالة يشعر وكأنها لم تكتب إلا بهذه اللغة – أي وكأنها " طبيعية ".</w:t>
            </w:r>
            <w:r w:rsidRPr="00E36E8E">
              <w:rPr>
                <w:rFonts w:ascii="Tahoma" w:hAnsi="Tahoma" w:cs="Simplified Arabic"/>
                <w:kern w:val="24"/>
                <w:sz w:val="24"/>
                <w:szCs w:val="24"/>
                <w:rtl/>
                <w:lang w:bidi="ar-KW"/>
              </w:rPr>
              <w:t xml:space="preserve"> </w:t>
            </w:r>
          </w:p>
        </w:tc>
      </w:tr>
    </w:tbl>
    <w:p w:rsidR="00A03EE5" w:rsidRPr="0075551C" w:rsidRDefault="00A03EE5" w:rsidP="00A03EE5">
      <w:pPr>
        <w:autoSpaceDE w:val="0"/>
        <w:autoSpaceDN w:val="0"/>
        <w:adjustRightInd w:val="0"/>
        <w:rPr>
          <w:rFonts w:ascii="Tahoma" w:hAnsi="Tahoma" w:cs="Tahoma" w:hint="cs"/>
          <w:kern w:val="24"/>
          <w:rtl/>
        </w:rPr>
      </w:pPr>
    </w:p>
    <w:tbl>
      <w:tblPr>
        <w:tblStyle w:val="a6"/>
        <w:bidiVisual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425"/>
      </w:tblGrid>
      <w:tr w:rsidR="00A03EE5" w:rsidTr="00E36E8E">
        <w:tc>
          <w:tcPr>
            <w:tcW w:w="8425" w:type="dxa"/>
          </w:tcPr>
          <w:p w:rsidR="00E36E8E" w:rsidRPr="00E36E8E" w:rsidRDefault="00A03EE5" w:rsidP="00E36E8E">
            <w:pPr>
              <w:autoSpaceDE w:val="0"/>
              <w:autoSpaceDN w:val="0"/>
              <w:adjustRightInd w:val="0"/>
              <w:rPr>
                <w:rFonts w:ascii="Tahoma" w:hAnsi="Tahoma" w:cs="Simplified Arabic" w:hint="cs"/>
                <w:b/>
                <w:bCs/>
                <w:color w:val="00B050"/>
                <w:kern w:val="24"/>
                <w:sz w:val="24"/>
                <w:szCs w:val="24"/>
                <w:u w:val="single"/>
                <w:rtl/>
              </w:rPr>
            </w:pPr>
            <w:r w:rsidRPr="00E36E8E">
              <w:rPr>
                <w:rFonts w:ascii="Tahoma" w:hAnsi="Tahoma" w:cs="Simplified Arabic"/>
                <w:b/>
                <w:bCs/>
                <w:color w:val="00B050"/>
                <w:kern w:val="24"/>
                <w:sz w:val="24"/>
                <w:szCs w:val="24"/>
                <w:u w:val="single"/>
                <w:rtl/>
              </w:rPr>
              <w:t>أهمية الترجمة</w:t>
            </w:r>
          </w:p>
        </w:tc>
      </w:tr>
      <w:tr w:rsidR="00A03EE5" w:rsidTr="00E36E8E">
        <w:tc>
          <w:tcPr>
            <w:tcW w:w="8425" w:type="dxa"/>
          </w:tcPr>
          <w:p w:rsidR="00A03EE5" w:rsidRPr="00E36E8E" w:rsidRDefault="00A03EE5" w:rsidP="00A03EE5">
            <w:pPr>
              <w:autoSpaceDE w:val="0"/>
              <w:autoSpaceDN w:val="0"/>
              <w:adjustRightInd w:val="0"/>
              <w:rPr>
                <w:rFonts w:ascii="Tahoma" w:hAnsi="Tahoma" w:cs="Simplified Arabic"/>
                <w:kern w:val="24"/>
                <w:sz w:val="24"/>
                <w:szCs w:val="24"/>
                <w:rtl/>
              </w:rPr>
            </w:pPr>
            <w:r w:rsidRPr="00E36E8E">
              <w:rPr>
                <w:rFonts w:ascii="Tahoma" w:hAnsi="Tahoma" w:cs="Simplified Arabic"/>
                <w:color w:val="9900FF"/>
                <w:kern w:val="24"/>
                <w:sz w:val="28"/>
                <w:szCs w:val="28"/>
                <w:rtl/>
              </w:rPr>
              <w:t>-</w:t>
            </w:r>
            <w:r w:rsidRPr="00E36E8E">
              <w:rPr>
                <w:rFonts w:ascii="Tahoma" w:hAnsi="Tahoma" w:cs="Simplified Arabic"/>
                <w:kern w:val="24"/>
                <w:sz w:val="24"/>
                <w:szCs w:val="24"/>
                <w:rtl/>
              </w:rPr>
              <w:t xml:space="preserve"> لعبت الترجمة دورا كبيرا وفاعلا في نقل علوم ومعارف وموروثات الثقافات والحضارات المختلفة عبر التاريخ. كما أسهمت الترجمة في تبادل الأفكار والمصالح المشتركة بين الأمم والشعوب.</w:t>
            </w:r>
            <w:r w:rsidRPr="00E36E8E">
              <w:rPr>
                <w:rFonts w:ascii="Tahoma" w:hAnsi="Tahoma" w:cs="Simplified Arabic"/>
                <w:kern w:val="24"/>
                <w:sz w:val="24"/>
                <w:szCs w:val="24"/>
              </w:rPr>
              <w:t xml:space="preserve"> </w:t>
            </w:r>
          </w:p>
          <w:p w:rsidR="00A03EE5" w:rsidRPr="00E36E8E" w:rsidRDefault="00A03EE5" w:rsidP="00E36E8E">
            <w:pPr>
              <w:autoSpaceDE w:val="0"/>
              <w:autoSpaceDN w:val="0"/>
              <w:adjustRightInd w:val="0"/>
              <w:rPr>
                <w:rFonts w:ascii="Tahoma" w:hAnsi="Tahoma" w:cs="Simplified Arabic" w:hint="cs"/>
                <w:kern w:val="24"/>
                <w:rtl/>
              </w:rPr>
            </w:pPr>
            <w:r w:rsidRPr="00E36E8E">
              <w:rPr>
                <w:rFonts w:ascii="Tahoma" w:hAnsi="Tahoma" w:cs="Simplified Arabic"/>
                <w:color w:val="9900FF"/>
                <w:kern w:val="24"/>
                <w:sz w:val="28"/>
                <w:szCs w:val="28"/>
                <w:rtl/>
              </w:rPr>
              <w:t>-</w:t>
            </w:r>
            <w:r w:rsidRPr="00E36E8E">
              <w:rPr>
                <w:rFonts w:ascii="Tahoma" w:hAnsi="Tahoma" w:cs="Simplified Arabic"/>
                <w:kern w:val="24"/>
                <w:sz w:val="24"/>
                <w:szCs w:val="24"/>
                <w:rtl/>
              </w:rPr>
              <w:t xml:space="preserve"> للترجمة أهمية قصوى عبر العصور بشكل عام، وفي هذا العصر بشكل</w:t>
            </w:r>
            <w:r w:rsidRPr="00E36E8E">
              <w:rPr>
                <w:rFonts w:ascii="Tahoma" w:hAnsi="Tahoma" w:cs="Simplified Arabic" w:hint="cs"/>
                <w:kern w:val="24"/>
                <w:sz w:val="24"/>
                <w:szCs w:val="24"/>
                <w:rtl/>
              </w:rPr>
              <w:t xml:space="preserve"> </w:t>
            </w:r>
            <w:r w:rsidRPr="00E36E8E">
              <w:rPr>
                <w:rFonts w:ascii="Tahoma" w:hAnsi="Tahoma" w:cs="Simplified Arabic"/>
                <w:kern w:val="24"/>
                <w:sz w:val="24"/>
                <w:szCs w:val="24"/>
                <w:rtl/>
              </w:rPr>
              <w:t>خاص. خاصة في ظل التطورات السياسية والعسكرية والاقتصادية والتقنية والمعلوماتية والإعلامية وغيرها التي يشهدها عالمنا اليوم.</w:t>
            </w:r>
            <w:r w:rsidRPr="00E36E8E">
              <w:rPr>
                <w:rFonts w:ascii="Tahoma" w:hAnsi="Tahoma" w:cs="Simplified Arabic" w:hint="cs"/>
                <w:kern w:val="24"/>
                <w:sz w:val="24"/>
                <w:szCs w:val="24"/>
                <w:rtl/>
              </w:rPr>
              <w:t xml:space="preserve"> </w:t>
            </w:r>
            <w:r w:rsidRPr="00E36E8E">
              <w:rPr>
                <w:rFonts w:ascii="Tahoma" w:hAnsi="Tahoma" w:cs="Simplified Arabic"/>
                <w:kern w:val="24"/>
                <w:sz w:val="24"/>
                <w:szCs w:val="24"/>
                <w:rtl/>
              </w:rPr>
              <w:t xml:space="preserve">ولقد احتلت اللغة العربية والترجمة منها وإليها مركز الصدارة  في الغرب بشكل عام وأمريكا بشكل خاص في أعقاب أحداث الحادي عشر من سبتمبر 2001م. </w:t>
            </w:r>
          </w:p>
        </w:tc>
      </w:tr>
    </w:tbl>
    <w:p w:rsidR="00D1089D" w:rsidRPr="00E36E8E" w:rsidRDefault="00D1089D" w:rsidP="00E36E8E">
      <w:pPr>
        <w:autoSpaceDE w:val="0"/>
        <w:autoSpaceDN w:val="0"/>
        <w:bidi w:val="0"/>
        <w:adjustRightInd w:val="0"/>
        <w:rPr>
          <w:rFonts w:ascii="Tahoma" w:hAnsi="Tahoma" w:cs="Tahoma"/>
          <w:color w:val="E36C0A" w:themeColor="accent6" w:themeShade="BF"/>
          <w:kern w:val="24"/>
        </w:rPr>
      </w:pPr>
    </w:p>
    <w:sectPr w:rsidR="00D1089D" w:rsidRPr="00E36E8E" w:rsidSect="005376D9">
      <w:headerReference w:type="default" r:id="rId10"/>
      <w:footerReference w:type="default" r:id="rId11"/>
      <w:pgSz w:w="11906" w:h="16838"/>
      <w:pgMar w:top="1440" w:right="1080" w:bottom="1440" w:left="108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60F3" w:rsidRDefault="009560F3" w:rsidP="00AF18DB">
      <w:pPr>
        <w:spacing w:after="0" w:line="240" w:lineRule="auto"/>
      </w:pPr>
      <w:r>
        <w:separator/>
      </w:r>
    </w:p>
  </w:endnote>
  <w:endnote w:type="continuationSeparator" w:id="1">
    <w:p w:rsidR="009560F3" w:rsidRDefault="009560F3" w:rsidP="00AF1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GE Contrast Bold">
    <w:panose1 w:val="00000000000000000000"/>
    <w:charset w:val="B2"/>
    <w:family w:val="roman"/>
    <w:notTrueType/>
    <w:pitch w:val="variable"/>
    <w:sig w:usb0="80002003" w:usb1="80000100" w:usb2="0000002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78763054"/>
      <w:docPartObj>
        <w:docPartGallery w:val="Page Numbers (Bottom of Page)"/>
        <w:docPartUnique/>
      </w:docPartObj>
    </w:sdtPr>
    <w:sdtContent>
      <w:p w:rsidR="00AF18DB" w:rsidRDefault="00D54E76">
        <w:pPr>
          <w:pStyle w:val="a4"/>
        </w:pPr>
        <w:fldSimple w:instr=" PAGE   \* MERGEFORMAT ">
          <w:r w:rsidR="00C67C76" w:rsidRPr="00C67C76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AF18DB" w:rsidRDefault="00AF18D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60F3" w:rsidRDefault="009560F3" w:rsidP="00AF18DB">
      <w:pPr>
        <w:spacing w:after="0" w:line="240" w:lineRule="auto"/>
      </w:pPr>
      <w:r>
        <w:separator/>
      </w:r>
    </w:p>
  </w:footnote>
  <w:footnote w:type="continuationSeparator" w:id="1">
    <w:p w:rsidR="009560F3" w:rsidRDefault="009560F3" w:rsidP="00AF1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3460" w:rsidRDefault="00D54E76">
    <w:pPr>
      <w:pStyle w:val="a3"/>
    </w:pPr>
    <w:r>
      <w:rPr>
        <w:noProof/>
      </w:rPr>
      <w:pict>
        <v:shapetype id="_x0000_t87" coordsize="21600,21600" o:spt="87" adj="1800,10800" path="m21600,qx10800@0l10800@2qy0@11,10800@3l10800@1qy21600,21600e" filled="f">
          <v:formulas>
            <v:f eqn="val #0"/>
            <v:f eqn="sum 21600 0 #0"/>
            <v:f eqn="sum #1 0 #0"/>
            <v:f eqn="sum #1 #0 0"/>
            <v:f eqn="prod #0 9598 32768"/>
            <v:f eqn="sum 21600 0 @4"/>
            <v:f eqn="sum 21600 0 #1"/>
            <v:f eqn="min #1 @6"/>
            <v:f eqn="prod @7 1 2"/>
            <v:f eqn="prod #0 2 1"/>
            <v:f eqn="sum 21600 0 @9"/>
            <v:f eqn="val #1"/>
          </v:formulas>
          <v:path arrowok="t" o:connecttype="custom" o:connectlocs="21600,0;0,10800;21600,21600" textboxrect="13963,@4,21600,@5"/>
          <v:handles>
            <v:h position="center,#0" yrange="0,@8"/>
            <v:h position="topLeft,#1" yrange="@9,@10"/>
          </v:handles>
        </v:shapetype>
        <v:shape id="_x0000_s5122" type="#_x0000_t87" style="position:absolute;left:0;text-align:left;margin-left:435pt;margin-top:-183.75pt;width:66.4pt;height:330.9pt;rotation:-51844007fd;z-index:251659264" adj="5039,10284">
          <v:shadow on="t" color="#00b050"/>
          <w10:wrap anchorx="page"/>
        </v:shape>
      </w:pict>
    </w:r>
    <w:r>
      <w:rPr>
        <w:noProof/>
      </w:rPr>
      <w:pict>
        <v:rect id="_x0000_s5121" style="position:absolute;left:0;text-align:left;margin-left:409.35pt;margin-top:-38.15pt;width:127.25pt;height:34.75pt;z-index:251658240" filled="f" stroked="f">
          <v:textbox style="mso-next-textbox:#_x0000_s5121">
            <w:txbxContent>
              <w:p w:rsidR="00203460" w:rsidRPr="00BD76E8" w:rsidRDefault="00203460" w:rsidP="00203460">
                <w:pPr>
                  <w:rPr>
                    <w:rFonts w:cs="GE Contrast Bold"/>
                    <w:color w:val="FF00FF"/>
                    <w:sz w:val="44"/>
                    <w:szCs w:val="44"/>
                  </w:rPr>
                </w:pPr>
                <w:r w:rsidRPr="00BD76E8">
                  <w:rPr>
                    <w:rFonts w:cs="GE Contrast Bold" w:hint="cs"/>
                    <w:color w:val="FF00FF"/>
                    <w:sz w:val="44"/>
                    <w:szCs w:val="44"/>
                    <w:rtl/>
                  </w:rPr>
                  <w:t xml:space="preserve">أم سعد </w:t>
                </w:r>
                <w:r w:rsidRPr="00BD76E8">
                  <w:rPr>
                    <w:rFonts w:cs="GE Contrast Bold"/>
                    <w:color w:val="FF00FF"/>
                    <w:sz w:val="44"/>
                    <w:szCs w:val="44"/>
                  </w:rPr>
                  <w:t>4</w:t>
                </w:r>
              </w:p>
            </w:txbxContent>
          </v:textbox>
          <w10:wrap anchorx="page"/>
        </v:rect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3AFE85E4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0253A19"/>
    <w:multiLevelType w:val="hybridMultilevel"/>
    <w:tmpl w:val="FB3CB3E2"/>
    <w:lvl w:ilvl="0" w:tplc="7702EDFC">
      <w:numFmt w:val="bullet"/>
      <w:lvlText w:val="-"/>
      <w:lvlJc w:val="left"/>
      <w:pPr>
        <w:ind w:left="360" w:hanging="360"/>
      </w:pPr>
      <w:rPr>
        <w:rFonts w:ascii="Tahoma" w:eastAsiaTheme="minorHAnsi" w:hAnsi="Tahoma" w:cs="Tahoma" w:hint="default"/>
        <w:b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5E43E50"/>
    <w:multiLevelType w:val="hybridMultilevel"/>
    <w:tmpl w:val="96DCF128"/>
    <w:lvl w:ilvl="0" w:tplc="410E0B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5C261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476E8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68C26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7EC26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B6409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05A6A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25027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FFA31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096A61A7"/>
    <w:multiLevelType w:val="hybridMultilevel"/>
    <w:tmpl w:val="0BBEB23C"/>
    <w:lvl w:ilvl="0" w:tplc="33C450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ADAEA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8F82C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7CE60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54E20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F5A9E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45A64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68AD7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A662A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0A5762D6"/>
    <w:multiLevelType w:val="hybridMultilevel"/>
    <w:tmpl w:val="EBEED21A"/>
    <w:lvl w:ilvl="0" w:tplc="DE2239F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680B9AA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AF0648A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DE705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C9A3E0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A3635D6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EA21D7A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09AC52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9D836F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A6A2EAD"/>
    <w:multiLevelType w:val="hybridMultilevel"/>
    <w:tmpl w:val="D8D60644"/>
    <w:lvl w:ilvl="0" w:tplc="6186B708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DCF78BE"/>
    <w:multiLevelType w:val="hybridMultilevel"/>
    <w:tmpl w:val="ABD46D90"/>
    <w:lvl w:ilvl="0" w:tplc="E40E7868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F4467E1"/>
    <w:multiLevelType w:val="hybridMultilevel"/>
    <w:tmpl w:val="AA74943C"/>
    <w:lvl w:ilvl="0" w:tplc="6298BF8C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Tahoma" w:eastAsiaTheme="minorHAnsi" w:hAnsi="Tahoma" w:cs="Tahoma"/>
      </w:rPr>
    </w:lvl>
    <w:lvl w:ilvl="1" w:tplc="3B5CA3B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9C4210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82CBAB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5A789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A244D5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3C2E2C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A303B5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148A2D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6AE3E13"/>
    <w:multiLevelType w:val="hybridMultilevel"/>
    <w:tmpl w:val="39A258BE"/>
    <w:lvl w:ilvl="0" w:tplc="E8DE27C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6D2C28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060C52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0A41BD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272EBF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36CF2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6226C6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FCEE8D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46296F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7EE46BA"/>
    <w:multiLevelType w:val="hybridMultilevel"/>
    <w:tmpl w:val="A3767A14"/>
    <w:lvl w:ilvl="0" w:tplc="D382A9AC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9900FF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AE57272"/>
    <w:multiLevelType w:val="hybridMultilevel"/>
    <w:tmpl w:val="72605180"/>
    <w:lvl w:ilvl="0" w:tplc="98322E24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1C855351"/>
    <w:multiLevelType w:val="hybridMultilevel"/>
    <w:tmpl w:val="190C5C80"/>
    <w:lvl w:ilvl="0" w:tplc="148A4B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81230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6D6A7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3CE8D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9F406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6D67C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FFEE1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5C634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CC7F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1CDA0E4F"/>
    <w:multiLevelType w:val="hybridMultilevel"/>
    <w:tmpl w:val="0730028A"/>
    <w:lvl w:ilvl="0" w:tplc="A6C69DAA">
      <w:numFmt w:val="bullet"/>
      <w:lvlText w:val="-"/>
      <w:lvlJc w:val="left"/>
      <w:pPr>
        <w:ind w:left="108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1F5069FC"/>
    <w:multiLevelType w:val="hybridMultilevel"/>
    <w:tmpl w:val="F1F4A0F4"/>
    <w:lvl w:ilvl="0" w:tplc="6186B708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6387474"/>
    <w:multiLevelType w:val="hybridMultilevel"/>
    <w:tmpl w:val="3EA2345E"/>
    <w:lvl w:ilvl="0" w:tplc="665A0BA0">
      <w:start w:val="1"/>
      <w:numFmt w:val="decimal"/>
      <w:lvlText w:val="%1-"/>
      <w:lvlJc w:val="left"/>
      <w:pPr>
        <w:ind w:left="720" w:hanging="360"/>
      </w:pPr>
      <w:rPr>
        <w:rFonts w:hint="default"/>
        <w:color w:val="9900FF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A073AB"/>
    <w:multiLevelType w:val="hybridMultilevel"/>
    <w:tmpl w:val="4A841A22"/>
    <w:lvl w:ilvl="0" w:tplc="E06ADFC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4B8879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87661C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EA6AF0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296986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0ACAFD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E7ED60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C24F58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9C6CF8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81C7F57"/>
    <w:multiLevelType w:val="hybridMultilevel"/>
    <w:tmpl w:val="1908A12A"/>
    <w:lvl w:ilvl="0" w:tplc="361E834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B56081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AF0EA0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0EA3A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A5AE79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436833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13C36E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1B02D3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5BE829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AFF35D9"/>
    <w:multiLevelType w:val="hybridMultilevel"/>
    <w:tmpl w:val="5F6E9130"/>
    <w:lvl w:ilvl="0" w:tplc="90C68D6E">
      <w:numFmt w:val="bullet"/>
      <w:lvlText w:val="-"/>
      <w:lvlJc w:val="left"/>
      <w:pPr>
        <w:ind w:left="1080" w:hanging="360"/>
      </w:pPr>
      <w:rPr>
        <w:rFonts w:ascii="Tahoma" w:eastAsiaTheme="minorHAnsi" w:hAnsi="Tahoma" w:cs="Tahoma" w:hint="default"/>
        <w:b/>
        <w:color w:val="00B050"/>
        <w:u w:val="single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32634BDD"/>
    <w:multiLevelType w:val="hybridMultilevel"/>
    <w:tmpl w:val="3CB2F57C"/>
    <w:lvl w:ilvl="0" w:tplc="EFA4F706">
      <w:start w:val="1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7A62C81"/>
    <w:multiLevelType w:val="hybridMultilevel"/>
    <w:tmpl w:val="268C2236"/>
    <w:lvl w:ilvl="0" w:tplc="FEE4F8C4">
      <w:start w:val="1"/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A41221E"/>
    <w:multiLevelType w:val="hybridMultilevel"/>
    <w:tmpl w:val="839680DA"/>
    <w:lvl w:ilvl="0" w:tplc="C04CB264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9900F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E021487"/>
    <w:multiLevelType w:val="hybridMultilevel"/>
    <w:tmpl w:val="6AFA98EC"/>
    <w:lvl w:ilvl="0" w:tplc="0AFCC2F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422C03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54A337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9E0446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F8CAC7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4A459C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0B4E65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A00CEB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E4E4A2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D476AD5"/>
    <w:multiLevelType w:val="hybridMultilevel"/>
    <w:tmpl w:val="6F7EBCBC"/>
    <w:lvl w:ilvl="0" w:tplc="1B003A1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52BA22BC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69E5E2C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1EDC390C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D7B60BDE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9312A2A8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7A14F5E0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32EA8F00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9AAC59FA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6B64CA8"/>
    <w:multiLevelType w:val="hybridMultilevel"/>
    <w:tmpl w:val="E97CC1BC"/>
    <w:lvl w:ilvl="0" w:tplc="F53A3FE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Tahoma" w:eastAsiaTheme="minorHAnsi" w:hAnsi="Tahoma" w:cs="Tahoma"/>
        <w:b/>
        <w:bCs/>
        <w:color w:val="9900FF"/>
        <w:sz w:val="28"/>
        <w:szCs w:val="28"/>
      </w:rPr>
    </w:lvl>
    <w:lvl w:ilvl="1" w:tplc="994800B2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19FAE6FC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115E8886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213EA85C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61F2FADA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2998FFCC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F5927D68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61A2F3E0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B092A9A"/>
    <w:multiLevelType w:val="hybridMultilevel"/>
    <w:tmpl w:val="467C5940"/>
    <w:lvl w:ilvl="0" w:tplc="A0521C8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5BDE10B8"/>
    <w:multiLevelType w:val="hybridMultilevel"/>
    <w:tmpl w:val="3C249BC4"/>
    <w:lvl w:ilvl="0" w:tplc="6186B708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0847168"/>
    <w:multiLevelType w:val="hybridMultilevel"/>
    <w:tmpl w:val="5E463C4A"/>
    <w:lvl w:ilvl="0" w:tplc="2B8CE42A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9900FF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2715F15"/>
    <w:multiLevelType w:val="hybridMultilevel"/>
    <w:tmpl w:val="D9A2AEAE"/>
    <w:lvl w:ilvl="0" w:tplc="C7D2511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C48330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A8AE12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53891F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DE6196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EDE471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1204B2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3BCF73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C82653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27B5274"/>
    <w:multiLevelType w:val="hybridMultilevel"/>
    <w:tmpl w:val="B7A273B6"/>
    <w:lvl w:ilvl="0" w:tplc="6186B708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B04580B"/>
    <w:multiLevelType w:val="hybridMultilevel"/>
    <w:tmpl w:val="30E29BDA"/>
    <w:lvl w:ilvl="0" w:tplc="7DD83972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9900FF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BFF6F64"/>
    <w:multiLevelType w:val="hybridMultilevel"/>
    <w:tmpl w:val="342CD1EE"/>
    <w:lvl w:ilvl="0" w:tplc="58DED82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B16B42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0265A6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840C85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744E06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CDCC34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1646EF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CAE408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69ED33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CE97B55"/>
    <w:multiLevelType w:val="hybridMultilevel"/>
    <w:tmpl w:val="89C84196"/>
    <w:lvl w:ilvl="0" w:tplc="90B031D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A948986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4440D306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23FE1AB2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A01CFBEA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E08E2D2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E2240D22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50E823C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37E47D8C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D080818"/>
    <w:multiLevelType w:val="hybridMultilevel"/>
    <w:tmpl w:val="722A3BF8"/>
    <w:lvl w:ilvl="0" w:tplc="F03A715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5F4EAA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C628E2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0E442C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23A9A2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07CA82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08E37B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116F41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276A16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0DA29B2"/>
    <w:multiLevelType w:val="hybridMultilevel"/>
    <w:tmpl w:val="5BCAB53C"/>
    <w:lvl w:ilvl="0" w:tplc="7702EDFC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13E20DB"/>
    <w:multiLevelType w:val="hybridMultilevel"/>
    <w:tmpl w:val="548A9CDE"/>
    <w:lvl w:ilvl="0" w:tplc="95B4AD6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962B25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BB641A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788D87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0305E5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18C128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58A5B8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1DAAF1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A86E3E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18838AA"/>
    <w:multiLevelType w:val="hybridMultilevel"/>
    <w:tmpl w:val="DCEE35C2"/>
    <w:lvl w:ilvl="0" w:tplc="DCD6ADA8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Tahoma" w:eastAsiaTheme="minorHAnsi" w:hAnsi="Tahoma" w:cs="Tahoma"/>
      </w:rPr>
    </w:lvl>
    <w:lvl w:ilvl="1" w:tplc="FA74C72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6AED96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EF0AE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AA2693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26EF2D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6F66BC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20484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132970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1D07C33"/>
    <w:multiLevelType w:val="hybridMultilevel"/>
    <w:tmpl w:val="E7347006"/>
    <w:lvl w:ilvl="0" w:tplc="F9EC69E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BC80C3A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6D8C0CEE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7A86F218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0B46ED2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585AF7B8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18F6D3F6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26D88A4E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48A43EE2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21554E3"/>
    <w:multiLevelType w:val="hybridMultilevel"/>
    <w:tmpl w:val="5E147A04"/>
    <w:lvl w:ilvl="0" w:tplc="026A0A10">
      <w:numFmt w:val="bullet"/>
      <w:lvlText w:val="-"/>
      <w:lvlJc w:val="left"/>
      <w:pPr>
        <w:ind w:left="108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>
    <w:nsid w:val="74CF0B86"/>
    <w:multiLevelType w:val="hybridMultilevel"/>
    <w:tmpl w:val="9C8877F6"/>
    <w:lvl w:ilvl="0" w:tplc="99164ED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AB4D76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A6491E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0A0CDE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5230C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B7678B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F143B7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87C173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010087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5B97D1F"/>
    <w:multiLevelType w:val="hybridMultilevel"/>
    <w:tmpl w:val="2BC0D62C"/>
    <w:lvl w:ilvl="0" w:tplc="25D01BAE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82E58CF"/>
    <w:multiLevelType w:val="hybridMultilevel"/>
    <w:tmpl w:val="5D3ACE9E"/>
    <w:lvl w:ilvl="0" w:tplc="46FA479A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0"/>
        <w:lvlJc w:val="left"/>
        <w:pPr>
          <w:ind w:left="0" w:firstLine="0"/>
        </w:pPr>
        <w:rPr>
          <w:rFonts w:ascii="Arial" w:hAnsi="Arial" w:cs="Arial" w:hint="default"/>
          <w:sz w:val="64"/>
        </w:rPr>
      </w:lvl>
    </w:lvlOverride>
  </w:num>
  <w:num w:numId="2">
    <w:abstractNumId w:val="33"/>
  </w:num>
  <w:num w:numId="3">
    <w:abstractNumId w:val="1"/>
  </w:num>
  <w:num w:numId="4">
    <w:abstractNumId w:val="27"/>
  </w:num>
  <w:num w:numId="5">
    <w:abstractNumId w:val="15"/>
  </w:num>
  <w:num w:numId="6">
    <w:abstractNumId w:val="25"/>
  </w:num>
  <w:num w:numId="7">
    <w:abstractNumId w:val="35"/>
  </w:num>
  <w:num w:numId="8">
    <w:abstractNumId w:val="38"/>
  </w:num>
  <w:num w:numId="9">
    <w:abstractNumId w:val="4"/>
  </w:num>
  <w:num w:numId="10">
    <w:abstractNumId w:val="7"/>
  </w:num>
  <w:num w:numId="11">
    <w:abstractNumId w:val="32"/>
  </w:num>
  <w:num w:numId="12">
    <w:abstractNumId w:val="34"/>
  </w:num>
  <w:num w:numId="13">
    <w:abstractNumId w:val="16"/>
  </w:num>
  <w:num w:numId="14">
    <w:abstractNumId w:val="21"/>
  </w:num>
  <w:num w:numId="15">
    <w:abstractNumId w:val="8"/>
  </w:num>
  <w:num w:numId="16">
    <w:abstractNumId w:val="30"/>
  </w:num>
  <w:num w:numId="17">
    <w:abstractNumId w:val="5"/>
  </w:num>
  <w:num w:numId="18">
    <w:abstractNumId w:val="12"/>
  </w:num>
  <w:num w:numId="19">
    <w:abstractNumId w:val="13"/>
  </w:num>
  <w:num w:numId="20">
    <w:abstractNumId w:val="28"/>
  </w:num>
  <w:num w:numId="21">
    <w:abstractNumId w:val="23"/>
  </w:num>
  <w:num w:numId="22">
    <w:abstractNumId w:val="22"/>
  </w:num>
  <w:num w:numId="23">
    <w:abstractNumId w:val="18"/>
  </w:num>
  <w:num w:numId="24">
    <w:abstractNumId w:val="10"/>
  </w:num>
  <w:num w:numId="25">
    <w:abstractNumId w:val="29"/>
  </w:num>
  <w:num w:numId="26">
    <w:abstractNumId w:val="36"/>
  </w:num>
  <w:num w:numId="27">
    <w:abstractNumId w:val="24"/>
  </w:num>
  <w:num w:numId="28">
    <w:abstractNumId w:val="9"/>
  </w:num>
  <w:num w:numId="29">
    <w:abstractNumId w:val="31"/>
  </w:num>
  <w:num w:numId="30">
    <w:abstractNumId w:val="26"/>
  </w:num>
  <w:num w:numId="31">
    <w:abstractNumId w:val="2"/>
  </w:num>
  <w:num w:numId="32">
    <w:abstractNumId w:val="3"/>
  </w:num>
  <w:num w:numId="33">
    <w:abstractNumId w:val="11"/>
  </w:num>
  <w:num w:numId="34">
    <w:abstractNumId w:val="14"/>
  </w:num>
  <w:num w:numId="35">
    <w:abstractNumId w:val="17"/>
  </w:num>
  <w:num w:numId="36">
    <w:abstractNumId w:val="6"/>
  </w:num>
  <w:num w:numId="37">
    <w:abstractNumId w:val="37"/>
  </w:num>
  <w:num w:numId="38">
    <w:abstractNumId w:val="40"/>
  </w:num>
  <w:num w:numId="39">
    <w:abstractNumId w:val="39"/>
  </w:num>
  <w:num w:numId="40">
    <w:abstractNumId w:val="20"/>
  </w:num>
  <w:num w:numId="41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drawingGridHorizontalSpacing w:val="110"/>
  <w:displayHorizontalDrawingGridEvery w:val="2"/>
  <w:characterSpacingControl w:val="doNotCompress"/>
  <w:hdrShapeDefaults>
    <o:shapedefaults v:ext="edit" spidmax="16386"/>
    <o:shapelayout v:ext="edit">
      <o:idmap v:ext="edit" data="5"/>
    </o:shapelayout>
  </w:hdrShapeDefaults>
  <w:footnotePr>
    <w:footnote w:id="0"/>
    <w:footnote w:id="1"/>
  </w:footnotePr>
  <w:endnotePr>
    <w:endnote w:id="0"/>
    <w:endnote w:id="1"/>
  </w:endnotePr>
  <w:compat/>
  <w:rsids>
    <w:rsidRoot w:val="00AF18DB"/>
    <w:rsid w:val="00020074"/>
    <w:rsid w:val="00034FF6"/>
    <w:rsid w:val="000930C6"/>
    <w:rsid w:val="0010129C"/>
    <w:rsid w:val="00161220"/>
    <w:rsid w:val="001E248C"/>
    <w:rsid w:val="00203460"/>
    <w:rsid w:val="00286826"/>
    <w:rsid w:val="00334C89"/>
    <w:rsid w:val="003673D6"/>
    <w:rsid w:val="0041778E"/>
    <w:rsid w:val="004249B2"/>
    <w:rsid w:val="00446830"/>
    <w:rsid w:val="00480932"/>
    <w:rsid w:val="00483FCA"/>
    <w:rsid w:val="004B4090"/>
    <w:rsid w:val="004D71FC"/>
    <w:rsid w:val="005376D9"/>
    <w:rsid w:val="005C44B6"/>
    <w:rsid w:val="005C5581"/>
    <w:rsid w:val="005D6FB7"/>
    <w:rsid w:val="0062534D"/>
    <w:rsid w:val="006708CC"/>
    <w:rsid w:val="006744EF"/>
    <w:rsid w:val="006876CC"/>
    <w:rsid w:val="0075551C"/>
    <w:rsid w:val="00835D02"/>
    <w:rsid w:val="00877E60"/>
    <w:rsid w:val="008E72F7"/>
    <w:rsid w:val="00920937"/>
    <w:rsid w:val="009353B9"/>
    <w:rsid w:val="009560F3"/>
    <w:rsid w:val="00966516"/>
    <w:rsid w:val="00986401"/>
    <w:rsid w:val="00A03EE5"/>
    <w:rsid w:val="00A63E33"/>
    <w:rsid w:val="00AF18DB"/>
    <w:rsid w:val="00B20A6C"/>
    <w:rsid w:val="00B6578A"/>
    <w:rsid w:val="00B96656"/>
    <w:rsid w:val="00BA546E"/>
    <w:rsid w:val="00BE4871"/>
    <w:rsid w:val="00C13E21"/>
    <w:rsid w:val="00C3627D"/>
    <w:rsid w:val="00C67C76"/>
    <w:rsid w:val="00CC2690"/>
    <w:rsid w:val="00CD7BDB"/>
    <w:rsid w:val="00D1089D"/>
    <w:rsid w:val="00D54E76"/>
    <w:rsid w:val="00D9649B"/>
    <w:rsid w:val="00DB6483"/>
    <w:rsid w:val="00DF0E35"/>
    <w:rsid w:val="00E36E8E"/>
    <w:rsid w:val="00EA6F31"/>
    <w:rsid w:val="00F0035B"/>
    <w:rsid w:val="00F52EB5"/>
    <w:rsid w:val="00F83D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DD0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18D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AF18DB"/>
  </w:style>
  <w:style w:type="paragraph" w:styleId="a4">
    <w:name w:val="footer"/>
    <w:basedOn w:val="a"/>
    <w:link w:val="Char0"/>
    <w:uiPriority w:val="99"/>
    <w:unhideWhenUsed/>
    <w:rsid w:val="00AF18D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AF18DB"/>
  </w:style>
  <w:style w:type="paragraph" w:styleId="a5">
    <w:name w:val="List Paragraph"/>
    <w:basedOn w:val="a"/>
    <w:uiPriority w:val="34"/>
    <w:qFormat/>
    <w:rsid w:val="00F83DD0"/>
    <w:pPr>
      <w:ind w:left="720"/>
      <w:contextualSpacing/>
    </w:pPr>
  </w:style>
  <w:style w:type="table" w:styleId="a6">
    <w:name w:val="Table Grid"/>
    <w:basedOn w:val="a1"/>
    <w:uiPriority w:val="59"/>
    <w:rsid w:val="00B6578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semiHidden/>
    <w:unhideWhenUsed/>
    <w:rsid w:val="00034FF6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unhideWhenUsed/>
    <w:rsid w:val="008E72F7"/>
    <w:rPr>
      <w:color w:val="0000FF" w:themeColor="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F003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8"/>
    <w:uiPriority w:val="99"/>
    <w:semiHidden/>
    <w:rsid w:val="00F003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72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04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849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776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285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5630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7225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1870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2340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9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29590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598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455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88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6323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21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2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8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1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3717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8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16213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775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017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4380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1243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04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6254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32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1662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98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720561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63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6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1583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7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8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2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7360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65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1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05022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00124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1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058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14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3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2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3136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2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4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200649">
          <w:marLeft w:val="72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77197">
          <w:marLeft w:val="144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08307">
          <w:marLeft w:val="144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65344">
          <w:marLeft w:val="144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44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4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9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34748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8045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2255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689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3532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56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331412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79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740742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58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278263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04543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47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61785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84313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0459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49511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51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9185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1447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8429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9837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4469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570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03781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75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06701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04973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6012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9583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11232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59731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50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940</TotalTime>
  <Pages>1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BEST FORUM</Company>
  <LinksUpToDate>false</LinksUpToDate>
  <CharactersWithSpaces>1607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www.arabswell.com</dc:creator>
  <cp:keywords/>
  <dc:description/>
  <cp:lastModifiedBy>www.arabswell.com</cp:lastModifiedBy>
  <cp:revision>35</cp:revision>
  <dcterms:created xsi:type="dcterms:W3CDTF">2012-09-02T16:05:00Z</dcterms:created>
  <dcterms:modified xsi:type="dcterms:W3CDTF">2013-02-23T19:11:00Z</dcterms:modified>
</cp:coreProperties>
</file>