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E1E" w:rsidRDefault="00304C2D">
      <w:pPr>
        <w:rPr>
          <w:rFonts w:hint="cs"/>
          <w:rtl/>
        </w:rPr>
      </w:pPr>
      <w:r>
        <w:rPr>
          <w:rFonts w:hint="cs"/>
          <w:rtl/>
        </w:rPr>
        <w:t>الواجب الأول</w:t>
      </w:r>
    </w:p>
    <w:p w:rsidR="00304C2D" w:rsidRDefault="00304C2D" w:rsidP="00304C2D">
      <w:pPr>
        <w:rPr>
          <w:rtl/>
        </w:rPr>
      </w:pPr>
    </w:p>
    <w:p w:rsidR="00304C2D" w:rsidRDefault="00304C2D" w:rsidP="00304C2D">
      <w:r>
        <w:rPr>
          <w:rFonts w:cs="Arial"/>
          <w:rtl/>
        </w:rPr>
        <w:t xml:space="preserve">- </w:t>
      </w:r>
      <w:r>
        <w:t>In 1894 in a paper entitled</w:t>
      </w:r>
      <w:r>
        <w:rPr>
          <w:rFonts w:cs="Arial"/>
          <w:rtl/>
        </w:rPr>
        <w:t xml:space="preserve"> .....</w:t>
      </w:r>
    </w:p>
    <w:p w:rsidR="00304C2D" w:rsidRDefault="00304C2D" w:rsidP="00304C2D">
      <w:r>
        <w:t>a.meaning and its development</w:t>
      </w:r>
    </w:p>
    <w:p w:rsidR="00304C2D" w:rsidRDefault="00304C2D" w:rsidP="00304C2D">
      <w:pPr>
        <w:rPr>
          <w:rtl/>
        </w:rPr>
      </w:pPr>
    </w:p>
    <w:p w:rsidR="00304C2D" w:rsidRDefault="00304C2D" w:rsidP="00304C2D">
      <w:r>
        <w:rPr>
          <w:rFonts w:cs="Arial"/>
          <w:rtl/>
        </w:rPr>
        <w:t xml:space="preserve">2- </w:t>
      </w:r>
      <w:r>
        <w:t>Which of the following statments is NOT correct when we</w:t>
      </w:r>
      <w:r>
        <w:rPr>
          <w:rFonts w:cs="Arial"/>
          <w:rtl/>
        </w:rPr>
        <w:t xml:space="preserve"> ...</w:t>
      </w:r>
    </w:p>
    <w:p w:rsidR="00304C2D" w:rsidRDefault="00304C2D" w:rsidP="00304C2D">
      <w:r>
        <w:t>c.The referent of an expression is an abstraction in the mind of language users</w:t>
      </w:r>
    </w:p>
    <w:p w:rsidR="00304C2D" w:rsidRDefault="00304C2D" w:rsidP="00304C2D">
      <w:pPr>
        <w:rPr>
          <w:rtl/>
        </w:rPr>
      </w:pPr>
    </w:p>
    <w:p w:rsidR="00304C2D" w:rsidRDefault="00304C2D" w:rsidP="00304C2D">
      <w:r>
        <w:rPr>
          <w:rFonts w:cs="Arial"/>
          <w:rtl/>
        </w:rPr>
        <w:t xml:space="preserve">3- </w:t>
      </w:r>
      <w:r>
        <w:t>In the collocation " blond hair " the type of</w:t>
      </w:r>
      <w:r>
        <w:rPr>
          <w:rFonts w:cs="Arial"/>
          <w:rtl/>
        </w:rPr>
        <w:t xml:space="preserve"> ...</w:t>
      </w:r>
    </w:p>
    <w:p w:rsidR="00304C2D" w:rsidRPr="00304C2D" w:rsidRDefault="00304C2D" w:rsidP="00304C2D">
      <w:pPr>
        <w:rPr>
          <w:rtl/>
        </w:rPr>
      </w:pPr>
      <w:r>
        <w:t>d. based on neither meaning nor range</w:t>
      </w:r>
    </w:p>
    <w:p w:rsidR="00304C2D" w:rsidRDefault="00304C2D">
      <w:pPr>
        <w:rPr>
          <w:rtl/>
        </w:rPr>
      </w:pPr>
    </w:p>
    <w:p w:rsidR="00304C2D" w:rsidRDefault="00304C2D">
      <w:pPr>
        <w:rPr>
          <w:rtl/>
        </w:rPr>
      </w:pPr>
    </w:p>
    <w:p w:rsidR="00304C2D" w:rsidRDefault="00304C2D">
      <w:pPr>
        <w:rPr>
          <w:rtl/>
        </w:rPr>
      </w:pPr>
    </w:p>
    <w:p w:rsidR="00304C2D" w:rsidRDefault="00304C2D">
      <w:pPr>
        <w:rPr>
          <w:rtl/>
        </w:rPr>
      </w:pPr>
    </w:p>
    <w:p w:rsidR="00304C2D" w:rsidRDefault="00304C2D">
      <w:pPr>
        <w:rPr>
          <w:rFonts w:hint="cs"/>
          <w:rtl/>
        </w:rPr>
      </w:pPr>
      <w:r>
        <w:rPr>
          <w:rFonts w:hint="cs"/>
          <w:rtl/>
        </w:rPr>
        <w:t>الواجب الثاني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1 </w:t>
      </w:r>
    </w:p>
    <w:p w:rsidR="00304C2D" w:rsidRPr="00304C2D" w:rsidRDefault="00304C2D" w:rsidP="00304C2D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 1. How do the synonyms “gentleman/chap” differ?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6707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style="width:20.25pt;height:18pt" o:ole="">
                  <v:imagedata r:id="rId5" o:title=""/>
                </v:shape>
                <w:control r:id="rId6" w:name="DefaultOcxName" w:shapeid="_x0000_i1060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a. Each belongs to different dialects. 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63" type="#_x0000_t75" style="width:20.25pt;height:18pt" o:ole="">
                  <v:imagedata r:id="rId7" o:title=""/>
                </v:shape>
                <w:control r:id="rId8" w:name="DefaultOcxName1" w:shapeid="_x0000_i1063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b. Each belongs to different styles. 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8" type="#_x0000_t75" style="width:20.25pt;height:18pt" o:ole="">
                  <v:imagedata r:id="rId9" o:title=""/>
                </v:shape>
                <w:control r:id="rId10" w:name="DefaultOcxName2" w:shapeid="_x0000_i1058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c. Each has different emotive or evaluative meanings. 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7" type="#_x0000_t75" style="width:20.25pt;height:18pt" o:ole="">
                  <v:imagedata r:id="rId11" o:title=""/>
                </v:shape>
                <w:control r:id="rId12" w:name="DefaultOcxName3" w:shapeid="_x0000_i1057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d. They are both collocationally restricted to different environments. </w:t>
            </w:r>
          </w:p>
        </w:tc>
      </w:tr>
    </w:tbl>
    <w:p w:rsidR="00304C2D" w:rsidRPr="00304C2D" w:rsidRDefault="00304C2D" w:rsidP="00304C2D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304C2D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2 </w:t>
      </w:r>
    </w:p>
    <w:p w:rsidR="00304C2D" w:rsidRPr="00304C2D" w:rsidRDefault="00304C2D" w:rsidP="00304C2D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 2. Choose the type of antonymy found in the pair “married/unmarried”.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240"/>
        <w:gridCol w:w="2295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62" type="#_x0000_t75" style="width:20.25pt;height:18pt" o:ole="">
                  <v:imagedata r:id="rId13" o:title=""/>
                </v:shape>
                <w:control r:id="rId14" w:name="DefaultOcxName4" w:shapeid="_x0000_i1062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a. binary antonymy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5" type="#_x0000_t75" style="width:20.25pt;height:18pt" o:ole="">
                  <v:imagedata r:id="rId15" o:title=""/>
                </v:shape>
                <w:control r:id="rId16" w:name="DefaultOcxName5" w:shapeid="_x0000_i1055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b. converses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4" type="#_x0000_t75" style="width:20.25pt;height:18pt" o:ole="">
                  <v:imagedata r:id="rId15" o:title=""/>
                </v:shape>
                <w:control r:id="rId17" w:name="DefaultOcxName6" w:shapeid="_x0000_i1054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c. relational opposites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3" type="#_x0000_t75" style="width:20.25pt;height:18pt" o:ole="">
                  <v:imagedata r:id="rId18" o:title=""/>
                </v:shape>
                <w:control r:id="rId19" w:name="DefaultOcxName7" w:shapeid="_x0000_i1053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d. gradable antonymy </w:t>
            </w:r>
          </w:p>
        </w:tc>
      </w:tr>
    </w:tbl>
    <w:p w:rsidR="00304C2D" w:rsidRPr="00304C2D" w:rsidRDefault="00304C2D" w:rsidP="00304C2D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304C2D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lastRenderedPageBreak/>
        <w:t xml:space="preserve">السؤال 3 </w:t>
      </w:r>
    </w:p>
    <w:p w:rsidR="00304C2D" w:rsidRPr="00304C2D" w:rsidRDefault="00304C2D" w:rsidP="00304C2D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  3. Which of the following is an example of homonymy?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240"/>
        <w:gridCol w:w="5008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2" type="#_x0000_t75" style="width:20.25pt;height:18pt" o:ole="">
                  <v:imagedata r:id="rId20" o:title=""/>
                </v:shape>
                <w:control r:id="rId21" w:name="DefaultOcxName8" w:shapeid="_x0000_i1052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a. earth (our planet vs. soil)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61" type="#_x0000_t75" style="width:20.25pt;height:18pt" o:ole="">
                  <v:imagedata r:id="rId22" o:title=""/>
                </v:shape>
                <w:control r:id="rId23" w:name="DefaultOcxName9" w:shapeid="_x0000_i1061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b. bank (financial institution vs. the side of a river)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0" type="#_x0000_t75" style="width:20.25pt;height:18pt" o:ole="">
                  <v:imagedata r:id="rId24" o:title=""/>
                </v:shape>
                <w:control r:id="rId25" w:name="DefaultOcxName10" w:shapeid="_x0000_i1050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c. tail (of a coat vs. of an animal) 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49" type="#_x0000_t75" style="width:20.25pt;height:18pt" o:ole="">
                  <v:imagedata r:id="rId26" o:title=""/>
                </v:shape>
                <w:control r:id="rId27" w:name="DefaultOcxName11" w:shapeid="_x0000_i1049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d. fork (in a road vs. instrument for eating) </w:t>
            </w:r>
          </w:p>
        </w:tc>
      </w:tr>
    </w:tbl>
    <w:p w:rsidR="00304C2D" w:rsidRDefault="00304C2D">
      <w:pPr>
        <w:rPr>
          <w:rtl/>
        </w:rPr>
      </w:pPr>
    </w:p>
    <w:p w:rsidR="00304C2D" w:rsidRDefault="00304C2D">
      <w:pPr>
        <w:rPr>
          <w:rtl/>
        </w:rPr>
      </w:pPr>
    </w:p>
    <w:p w:rsidR="00304C2D" w:rsidRDefault="00304C2D">
      <w:pPr>
        <w:rPr>
          <w:rFonts w:hint="cs"/>
          <w:rtl/>
        </w:rPr>
      </w:pPr>
      <w:r>
        <w:rPr>
          <w:rFonts w:hint="cs"/>
          <w:rtl/>
        </w:rPr>
        <w:t>الواجب الثالث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1 </w:t>
      </w:r>
    </w:p>
    <w:p w:rsidR="00304C2D" w:rsidRPr="00304C2D" w:rsidRDefault="00304C2D" w:rsidP="00304C2D">
      <w:pPr>
        <w:numPr>
          <w:ilvl w:val="0"/>
          <w:numId w:val="4"/>
        </w:numPr>
        <w:bidi w:val="0"/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Calibri" w:eastAsia="Times New Roman" w:hAnsi="Calibri" w:cs="Times New Roman"/>
          <w:sz w:val="24"/>
          <w:szCs w:val="24"/>
        </w:rPr>
        <w:t>1. ‘I promise to stop doing that.’ What is the type of the speech act in this utterance?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3815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1" type="#_x0000_t75" style="width:20.25pt;height:18pt" o:ole="">
                  <v:imagedata r:id="rId28" o:title=""/>
                </v:shape>
                <w:control r:id="rId29" w:name="DefaultOcxName17" w:shapeid="_x0000_i1111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a. constative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2" type="#_x0000_t75" style="width:20.25pt;height:18pt" o:ole="">
                  <v:imagedata r:id="rId30" o:title=""/>
                </v:shape>
                <w:control r:id="rId31" w:name="DefaultOcxName16" w:shapeid="_x0000_i1112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b. explicit performative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9" type="#_x0000_t75" style="width:20.25pt;height:18pt" o:ole="">
                  <v:imagedata r:id="rId32" o:title=""/>
                </v:shape>
                <w:control r:id="rId33" w:name="DefaultOcxName21" w:shapeid="_x0000_i1109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c. implicit performative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8" type="#_x0000_t75" style="width:20.25pt;height:18pt" o:ole="">
                  <v:imagedata r:id="rId34" o:title=""/>
                </v:shape>
                <w:control r:id="rId35" w:name="DefaultOcxName31" w:shapeid="_x0000_i1108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d. neither constative nor performative</w:t>
            </w:r>
          </w:p>
        </w:tc>
      </w:tr>
    </w:tbl>
    <w:p w:rsidR="00304C2D" w:rsidRPr="00304C2D" w:rsidRDefault="00304C2D" w:rsidP="00304C2D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304C2D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2 </w:t>
      </w:r>
    </w:p>
    <w:p w:rsidR="00304C2D" w:rsidRPr="00304C2D" w:rsidRDefault="00304C2D" w:rsidP="00304C2D">
      <w:pPr>
        <w:numPr>
          <w:ilvl w:val="0"/>
          <w:numId w:val="5"/>
        </w:numPr>
        <w:bidi w:val="0"/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Calibri" w:eastAsia="Times New Roman" w:hAnsi="Calibri" w:cs="Times New Roman"/>
          <w:sz w:val="24"/>
          <w:szCs w:val="24"/>
        </w:rPr>
        <w:t>2. What is the speech act that is not always intended by the speaker?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2955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7" type="#_x0000_t75" style="width:20.25pt;height:18pt" o:ole="">
                  <v:imagedata r:id="rId36" o:title=""/>
                </v:shape>
                <w:control r:id="rId37" w:name="DefaultOcxName41" w:shapeid="_x0000_i1107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a. locutionary act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6" type="#_x0000_t75" style="width:20.25pt;height:18pt" o:ole="">
                  <v:imagedata r:id="rId34" o:title=""/>
                </v:shape>
                <w:control r:id="rId38" w:name="DefaultOcxName51" w:shapeid="_x0000_i1106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b. illocutionary act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3" type="#_x0000_t75" style="width:20.25pt;height:18pt" o:ole="">
                  <v:imagedata r:id="rId39" o:title=""/>
                </v:shape>
                <w:control r:id="rId40" w:name="DefaultOcxName61" w:shapeid="_x0000_i1113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c. perlocutionary act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4" type="#_x0000_t75" style="width:20.25pt;height:18pt" o:ole="">
                  <v:imagedata r:id="rId41" o:title=""/>
                </v:shape>
                <w:control r:id="rId42" w:name="DefaultOcxName71" w:shapeid="_x0000_i1104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d. commissive act</w:t>
            </w:r>
          </w:p>
        </w:tc>
      </w:tr>
    </w:tbl>
    <w:p w:rsidR="00304C2D" w:rsidRPr="00304C2D" w:rsidRDefault="00304C2D" w:rsidP="00304C2D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304C2D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3 </w:t>
      </w:r>
    </w:p>
    <w:p w:rsidR="00304C2D" w:rsidRPr="00304C2D" w:rsidRDefault="00304C2D" w:rsidP="00304C2D">
      <w:pPr>
        <w:numPr>
          <w:ilvl w:val="0"/>
          <w:numId w:val="6"/>
        </w:numPr>
        <w:bidi w:val="0"/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Calibri" w:eastAsia="Times New Roman" w:hAnsi="Calibri" w:cs="Times New Roman"/>
          <w:sz w:val="24"/>
          <w:szCs w:val="24"/>
        </w:rPr>
        <w:lastRenderedPageBreak/>
        <w:t>3. ‘I swear to be there promptly.’ What is the type of illocution in this utterance?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3675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3" type="#_x0000_t75" style="width:20.25pt;height:18pt" o:ole="">
                  <v:imagedata r:id="rId43" o:title=""/>
                </v:shape>
                <w:control r:id="rId44" w:name="DefaultOcxName81" w:shapeid="_x0000_i1103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a. direct directive illocution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2" type="#_x0000_t75" style="width:20.25pt;height:18pt" o:ole="">
                  <v:imagedata r:id="rId45" o:title=""/>
                </v:shape>
                <w:control r:id="rId46" w:name="DefaultOcxName91" w:shapeid="_x0000_i1102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b. indirect directive illocution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4" type="#_x0000_t75" style="width:20.25pt;height:18pt" o:ole="">
                  <v:imagedata r:id="rId47" o:title=""/>
                </v:shape>
                <w:control r:id="rId48" w:name="DefaultOcxName101" w:shapeid="_x0000_i1114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c. direct commissive illocution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00" type="#_x0000_t75" style="width:20.25pt;height:18pt" o:ole="">
                  <v:imagedata r:id="rId49" o:title=""/>
                </v:shape>
                <w:control r:id="rId50" w:name="DefaultOcxName111" w:shapeid="_x0000_i1100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d. indirect commissive illocution</w:t>
            </w:r>
          </w:p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304C2D" w:rsidRPr="00304C2D" w:rsidRDefault="00304C2D" w:rsidP="00304C2D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304C2D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304C2D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04C2D" w:rsidRPr="00304C2D" w:rsidRDefault="00304C2D" w:rsidP="00304C2D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04C2D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السؤال 4 </w:t>
      </w:r>
    </w:p>
    <w:p w:rsidR="00304C2D" w:rsidRPr="00304C2D" w:rsidRDefault="00304C2D" w:rsidP="00304C2D">
      <w:pPr>
        <w:numPr>
          <w:ilvl w:val="0"/>
          <w:numId w:val="7"/>
        </w:numPr>
        <w:bidi w:val="0"/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4C2D">
        <w:rPr>
          <w:rFonts w:ascii="Calibri" w:eastAsia="Times New Roman" w:hAnsi="Calibri" w:cs="Times New Roman"/>
          <w:sz w:val="24"/>
          <w:szCs w:val="24"/>
        </w:rPr>
        <w:t>4. If a speaker is NOT being ‘truthful’ when engaged in a conversation, which Maxim of Grice is he violating?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3675"/>
      </w:tblGrid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99" type="#_x0000_t75" style="width:20.25pt;height:18pt" o:ole="">
                  <v:imagedata r:id="rId51" o:title=""/>
                </v:shape>
                <w:control r:id="rId52" w:name="DefaultOcxName12" w:shapeid="_x0000_i1099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a. The Maxim of Quantity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bookmarkStart w:id="0" w:name="_GoBack"/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5" type="#_x0000_t75" style="width:20.25pt;height:18pt" o:ole="">
                  <v:imagedata r:id="rId53" o:title=""/>
                </v:shape>
                <w:control r:id="rId54" w:name="DefaultOcxName13" w:shapeid="_x0000_i1115"/>
              </w:object>
            </w:r>
            <w:bookmarkEnd w:id="0"/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b. The Maxim of Quality </w:t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97" type="#_x0000_t75" style="width:20.25pt;height:18pt" o:ole="">
                  <v:imagedata r:id="rId51" o:title=""/>
                </v:shape>
                <w:control r:id="rId55" w:name="DefaultOcxName14" w:shapeid="_x0000_i1097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c. The Maxim of Relation</w:t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ab/>
            </w:r>
          </w:p>
        </w:tc>
      </w:tr>
      <w:tr w:rsidR="00304C2D" w:rsidRPr="00304C2D" w:rsidTr="00304C2D">
        <w:trPr>
          <w:tblCellSpacing w:w="15" w:type="dxa"/>
        </w:trPr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96" type="#_x0000_t75" style="width:20.25pt;height:18pt" o:ole="">
                  <v:imagedata r:id="rId56" o:title=""/>
                </v:shape>
                <w:control r:id="rId57" w:name="DefaultOcxName15" w:shapeid="_x0000_i1096"/>
              </w:object>
            </w: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04C2D" w:rsidRPr="00304C2D" w:rsidRDefault="00304C2D" w:rsidP="00304C2D">
            <w:pPr>
              <w:bidi w:val="0"/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C2D">
              <w:rPr>
                <w:rFonts w:ascii="Calibri" w:eastAsia="Times New Roman" w:hAnsi="Calibri" w:cs="Times New Roman"/>
                <w:sz w:val="24"/>
                <w:szCs w:val="24"/>
              </w:rPr>
              <w:t>d. The Maxim of Manner</w:t>
            </w:r>
          </w:p>
        </w:tc>
      </w:tr>
    </w:tbl>
    <w:p w:rsidR="00304C2D" w:rsidRPr="00304C2D" w:rsidRDefault="00304C2D">
      <w:pPr>
        <w:rPr>
          <w:rFonts w:hint="cs"/>
        </w:rPr>
      </w:pPr>
    </w:p>
    <w:sectPr w:rsidR="00304C2D" w:rsidRPr="00304C2D" w:rsidSect="00E758E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4EDC"/>
    <w:multiLevelType w:val="multilevel"/>
    <w:tmpl w:val="0512F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128E7"/>
    <w:multiLevelType w:val="multilevel"/>
    <w:tmpl w:val="A1C80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204A06"/>
    <w:multiLevelType w:val="multilevel"/>
    <w:tmpl w:val="1FB2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FB7044"/>
    <w:multiLevelType w:val="multilevel"/>
    <w:tmpl w:val="42809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A271D4"/>
    <w:multiLevelType w:val="multilevel"/>
    <w:tmpl w:val="47329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EF600B"/>
    <w:multiLevelType w:val="multilevel"/>
    <w:tmpl w:val="86E21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676CA1"/>
    <w:multiLevelType w:val="multilevel"/>
    <w:tmpl w:val="43044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2D"/>
    <w:rsid w:val="00304C2D"/>
    <w:rsid w:val="003805AE"/>
    <w:rsid w:val="00A95E1E"/>
    <w:rsid w:val="00E7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09A77D"/>
  <w15:chartTrackingRefBased/>
  <w15:docId w15:val="{CABCFEEC-35EC-4BF1-8196-1F0DC9AE4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304C2D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304C2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tab-span">
    <w:name w:val="apple-tab-span"/>
    <w:basedOn w:val="a0"/>
    <w:rsid w:val="00304C2D"/>
  </w:style>
  <w:style w:type="paragraph" w:customStyle="1" w:styleId="taskbuttondiv">
    <w:name w:val="taskbuttondiv"/>
    <w:basedOn w:val="a"/>
    <w:rsid w:val="00304C2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2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3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4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0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7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98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84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79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67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4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59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8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64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248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1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4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59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76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23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05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70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9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4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23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0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88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91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0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6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3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38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566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47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79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5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2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96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60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27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5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43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535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4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62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96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61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70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65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21" Type="http://schemas.openxmlformats.org/officeDocument/2006/relationships/control" Target="activeX/activeX9.xml"/><Relationship Id="rId34" Type="http://schemas.openxmlformats.org/officeDocument/2006/relationships/image" Target="media/image15.wmf"/><Relationship Id="rId42" Type="http://schemas.openxmlformats.org/officeDocument/2006/relationships/control" Target="activeX/activeX20.xml"/><Relationship Id="rId47" Type="http://schemas.openxmlformats.org/officeDocument/2006/relationships/image" Target="media/image21.wmf"/><Relationship Id="rId50" Type="http://schemas.openxmlformats.org/officeDocument/2006/relationships/control" Target="activeX/activeX24.xml"/><Relationship Id="rId55" Type="http://schemas.openxmlformats.org/officeDocument/2006/relationships/control" Target="activeX/activeX27.xml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control" Target="activeX/activeX18.xml"/><Relationship Id="rId46" Type="http://schemas.openxmlformats.org/officeDocument/2006/relationships/control" Target="activeX/activeX22.xm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image" Target="media/image8.wmf"/><Relationship Id="rId29" Type="http://schemas.openxmlformats.org/officeDocument/2006/relationships/control" Target="activeX/activeX13.xml"/><Relationship Id="rId41" Type="http://schemas.openxmlformats.org/officeDocument/2006/relationships/image" Target="media/image18.wmf"/><Relationship Id="rId54" Type="http://schemas.openxmlformats.org/officeDocument/2006/relationships/control" Target="activeX/activeX26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7.xml"/><Relationship Id="rId40" Type="http://schemas.openxmlformats.org/officeDocument/2006/relationships/control" Target="activeX/activeX19.xml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control" Target="activeX/activeX10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control" Target="activeX/activeX28.xml"/><Relationship Id="rId10" Type="http://schemas.openxmlformats.org/officeDocument/2006/relationships/control" Target="activeX/activeX3.xml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4" Type="http://schemas.openxmlformats.org/officeDocument/2006/relationships/control" Target="activeX/activeX21.xml"/><Relationship Id="rId52" Type="http://schemas.openxmlformats.org/officeDocument/2006/relationships/control" Target="activeX/activeX25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image" Target="media/image9.wmf"/><Relationship Id="rId27" Type="http://schemas.openxmlformats.org/officeDocument/2006/relationships/control" Target="activeX/activeX12.xml"/><Relationship Id="rId30" Type="http://schemas.openxmlformats.org/officeDocument/2006/relationships/image" Target="media/image13.wmf"/><Relationship Id="rId35" Type="http://schemas.openxmlformats.org/officeDocument/2006/relationships/control" Target="activeX/activeX16.xml"/><Relationship Id="rId43" Type="http://schemas.openxmlformats.org/officeDocument/2006/relationships/image" Target="media/image19.wmf"/><Relationship Id="rId48" Type="http://schemas.openxmlformats.org/officeDocument/2006/relationships/control" Target="activeX/activeX23.xml"/><Relationship Id="rId56" Type="http://schemas.openxmlformats.org/officeDocument/2006/relationships/image" Target="media/image25.wmf"/><Relationship Id="rId8" Type="http://schemas.openxmlformats.org/officeDocument/2006/relationships/control" Target="activeX/activeX2.xml"/><Relationship Id="rId51" Type="http://schemas.openxmlformats.org/officeDocument/2006/relationships/image" Target="media/image23.wmf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turkey mastre</dc:creator>
  <cp:keywords/>
  <dc:description/>
  <cp:lastModifiedBy>turkey mastre</cp:lastModifiedBy>
  <cp:revision>1</cp:revision>
  <dcterms:created xsi:type="dcterms:W3CDTF">2016-03-30T19:10:00Z</dcterms:created>
  <dcterms:modified xsi:type="dcterms:W3CDTF">2016-03-30T19:16:00Z</dcterms:modified>
</cp:coreProperties>
</file>