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0FB" w:rsidRPr="003D13DA" w:rsidRDefault="008130FB" w:rsidP="008130FB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rtl/>
        </w:rPr>
      </w:pPr>
      <w:r w:rsidRPr="003D13DA">
        <w:rPr>
          <w:rFonts w:ascii="Arial" w:eastAsia="Times New Roman" w:hAnsi="Arial" w:cs="Arial"/>
          <w:b/>
          <w:bCs/>
          <w:color w:val="000000"/>
        </w:rPr>
        <w:t>7) The personal judgment of worthiness that is expressed in the attitudes that the individual holds towards himself/herself.</w:t>
      </w:r>
    </w:p>
    <w:p w:rsidR="0064446C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a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Risk-taking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b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Empathy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c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Motivation</w:t>
      </w:r>
    </w:p>
    <w:p w:rsidR="008130FB" w:rsidRDefault="008130FB">
      <w:pPr>
        <w:rPr>
          <w:rFonts w:ascii="Arial" w:eastAsia="Times New Roman" w:hAnsi="Arial" w:cs="Arial"/>
          <w:color w:val="FF0000"/>
        </w:rPr>
      </w:pPr>
      <w:r w:rsidRPr="003D13DA">
        <w:rPr>
          <w:rFonts w:ascii="Arial" w:eastAsia="Times New Roman" w:hAnsi="Arial" w:cs="Arial"/>
          <w:color w:val="FF0000"/>
        </w:rPr>
        <w:t>d</w:t>
      </w:r>
      <w:r w:rsidRPr="003D13DA">
        <w:rPr>
          <w:rFonts w:ascii="Arial" w:eastAsia="Times New Roman" w:hAnsi="Arial" w:cs="Arial"/>
          <w:color w:val="FF0000"/>
          <w:rtl/>
        </w:rPr>
        <w:t xml:space="preserve">. </w:t>
      </w:r>
      <w:r w:rsidRPr="003D13DA">
        <w:rPr>
          <w:rFonts w:ascii="Arial" w:eastAsia="Times New Roman" w:hAnsi="Arial" w:cs="Arial"/>
          <w:color w:val="FF0000"/>
        </w:rPr>
        <w:t>Self-esteem</w:t>
      </w:r>
    </w:p>
    <w:p w:rsidR="008130FB" w:rsidRPr="003D13DA" w:rsidRDefault="008130FB" w:rsidP="008130FB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</w:rPr>
      </w:pPr>
      <w:r w:rsidRPr="003D13DA">
        <w:rPr>
          <w:rFonts w:ascii="Arial" w:eastAsia="Times New Roman" w:hAnsi="Arial" w:cs="Arial"/>
          <w:b/>
          <w:bCs/>
          <w:color w:val="000000"/>
        </w:rPr>
        <w:t>8) Reading and listening for general understanding is called:</w:t>
      </w:r>
    </w:p>
    <w:p w:rsidR="008130FB" w:rsidRDefault="008130FB">
      <w:pPr>
        <w:rPr>
          <w:rFonts w:ascii="Arial" w:eastAsia="Times New Roman" w:hAnsi="Arial" w:cs="Arial"/>
          <w:color w:val="FF0000"/>
        </w:rPr>
      </w:pPr>
      <w:r w:rsidRPr="003D13DA">
        <w:rPr>
          <w:rFonts w:ascii="Arial" w:eastAsia="Times New Roman" w:hAnsi="Arial" w:cs="Arial"/>
          <w:color w:val="FF0000"/>
        </w:rPr>
        <w:t>a</w:t>
      </w:r>
      <w:r w:rsidRPr="003D13DA">
        <w:rPr>
          <w:rFonts w:ascii="Arial" w:eastAsia="Times New Roman" w:hAnsi="Arial" w:cs="Arial"/>
          <w:color w:val="FF0000"/>
          <w:rtl/>
        </w:rPr>
        <w:t xml:space="preserve">. </w:t>
      </w:r>
      <w:r w:rsidRPr="003D13DA">
        <w:rPr>
          <w:rFonts w:ascii="Arial" w:eastAsia="Times New Roman" w:hAnsi="Arial" w:cs="Arial"/>
          <w:color w:val="FF0000"/>
        </w:rPr>
        <w:t>Skimming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b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Scanning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c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Planning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d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Socializing</w:t>
      </w:r>
    </w:p>
    <w:p w:rsidR="008130FB" w:rsidRPr="003D13DA" w:rsidRDefault="008130FB" w:rsidP="008130FB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</w:rPr>
      </w:pPr>
      <w:r w:rsidRPr="003D13DA">
        <w:rPr>
          <w:rFonts w:ascii="Arial" w:eastAsia="Times New Roman" w:hAnsi="Arial" w:cs="Arial"/>
          <w:b/>
          <w:bCs/>
          <w:color w:val="000000"/>
        </w:rPr>
        <w:t>9) It offers the possibility of selecting and sequencing different real-life situations rather than different grammatical items, vocabulary topics, or functions.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a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The topic-based syllabus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b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The task –based syllabus</w:t>
      </w:r>
    </w:p>
    <w:p w:rsidR="008130FB" w:rsidRDefault="008130FB">
      <w:pPr>
        <w:rPr>
          <w:rFonts w:ascii="Arial" w:eastAsia="Times New Roman" w:hAnsi="Arial" w:cs="Arial"/>
          <w:color w:val="FF0000"/>
        </w:rPr>
      </w:pPr>
      <w:r w:rsidRPr="003D13DA">
        <w:rPr>
          <w:rFonts w:ascii="Arial" w:eastAsia="Times New Roman" w:hAnsi="Arial" w:cs="Arial"/>
          <w:color w:val="FF0000"/>
        </w:rPr>
        <w:t>c</w:t>
      </w:r>
      <w:r w:rsidRPr="003D13DA">
        <w:rPr>
          <w:rFonts w:ascii="Arial" w:eastAsia="Times New Roman" w:hAnsi="Arial" w:cs="Arial"/>
          <w:color w:val="FF0000"/>
          <w:rtl/>
        </w:rPr>
        <w:t xml:space="preserve">. </w:t>
      </w:r>
      <w:r w:rsidRPr="003D13DA">
        <w:rPr>
          <w:rFonts w:ascii="Arial" w:eastAsia="Times New Roman" w:hAnsi="Arial" w:cs="Arial"/>
          <w:color w:val="FF0000"/>
        </w:rPr>
        <w:t>The situational syllabus</w:t>
      </w:r>
    </w:p>
    <w:p w:rsidR="008130FB" w:rsidRDefault="008130F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d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The functional syllabus</w:t>
      </w:r>
    </w:p>
    <w:p w:rsidR="008130FB" w:rsidRPr="003D13DA" w:rsidRDefault="008130FB" w:rsidP="008130FB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</w:rPr>
      </w:pPr>
      <w:r w:rsidRPr="003D13DA">
        <w:rPr>
          <w:rFonts w:ascii="Arial" w:eastAsia="Times New Roman" w:hAnsi="Arial" w:cs="Arial"/>
          <w:b/>
          <w:bCs/>
          <w:color w:val="000000"/>
        </w:rPr>
        <w:t>10) When a test gives consistent results, it is called:</w:t>
      </w:r>
    </w:p>
    <w:p w:rsidR="008130FB" w:rsidRDefault="004D53D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a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Valid</w:t>
      </w:r>
    </w:p>
    <w:p w:rsidR="004D53DB" w:rsidRDefault="004D53DB">
      <w:pPr>
        <w:rPr>
          <w:rFonts w:ascii="Arial" w:eastAsia="Times New Roman" w:hAnsi="Arial" w:cs="Arial"/>
          <w:color w:val="FF0000"/>
        </w:rPr>
      </w:pPr>
      <w:r w:rsidRPr="003D13DA">
        <w:rPr>
          <w:rFonts w:ascii="Arial" w:eastAsia="Times New Roman" w:hAnsi="Arial" w:cs="Arial"/>
          <w:color w:val="FF0000"/>
        </w:rPr>
        <w:t>b</w:t>
      </w:r>
      <w:r w:rsidRPr="003D13DA">
        <w:rPr>
          <w:rFonts w:ascii="Arial" w:eastAsia="Times New Roman" w:hAnsi="Arial" w:cs="Arial"/>
          <w:color w:val="FF0000"/>
          <w:rtl/>
        </w:rPr>
        <w:t xml:space="preserve">. </w:t>
      </w:r>
      <w:r w:rsidRPr="003D13DA">
        <w:rPr>
          <w:rFonts w:ascii="Arial" w:eastAsia="Times New Roman" w:hAnsi="Arial" w:cs="Arial"/>
          <w:color w:val="FF0000"/>
        </w:rPr>
        <w:t>Reliable</w:t>
      </w:r>
    </w:p>
    <w:p w:rsidR="004D53DB" w:rsidRDefault="004D53DB">
      <w:pPr>
        <w:rPr>
          <w:rFonts w:ascii="Arial" w:eastAsia="Times New Roman" w:hAnsi="Arial" w:cs="Arial"/>
          <w:color w:val="000000"/>
        </w:rPr>
      </w:pPr>
      <w:r w:rsidRPr="003D13DA">
        <w:rPr>
          <w:rFonts w:ascii="Arial" w:eastAsia="Times New Roman" w:hAnsi="Arial" w:cs="Arial"/>
          <w:color w:val="000000"/>
        </w:rPr>
        <w:t>c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Hard</w:t>
      </w:r>
    </w:p>
    <w:p w:rsidR="004D53DB" w:rsidRDefault="004D53DB">
      <w:r w:rsidRPr="003D13DA">
        <w:rPr>
          <w:rFonts w:ascii="Arial" w:eastAsia="Times New Roman" w:hAnsi="Arial" w:cs="Arial"/>
          <w:color w:val="000000"/>
        </w:rPr>
        <w:t>d</w:t>
      </w:r>
      <w:r w:rsidRPr="003D13DA">
        <w:rPr>
          <w:rFonts w:ascii="Arial" w:eastAsia="Times New Roman" w:hAnsi="Arial" w:cs="Arial"/>
          <w:color w:val="000000"/>
          <w:rtl/>
        </w:rPr>
        <w:t xml:space="preserve">. </w:t>
      </w:r>
      <w:r w:rsidRPr="003D13DA">
        <w:rPr>
          <w:rFonts w:ascii="Arial" w:eastAsia="Times New Roman" w:hAnsi="Arial" w:cs="Arial"/>
          <w:color w:val="000000"/>
        </w:rPr>
        <w:t>Easy</w:t>
      </w:r>
      <w:bookmarkStart w:id="0" w:name="_GoBack"/>
      <w:bookmarkEnd w:id="0"/>
    </w:p>
    <w:sectPr w:rsidR="004D53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0FB"/>
    <w:rsid w:val="004D53DB"/>
    <w:rsid w:val="0064446C"/>
    <w:rsid w:val="0081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0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0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561</Characters>
  <Application>Microsoft Office Word</Application>
  <DocSecurity>0</DocSecurity>
  <Lines>4</Lines>
  <Paragraphs>1</Paragraphs>
  <ScaleCrop>false</ScaleCrop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2012-04-19T20:11:00Z</dcterms:created>
  <dcterms:modified xsi:type="dcterms:W3CDTF">2012-04-19T20:15:00Z</dcterms:modified>
</cp:coreProperties>
</file>