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5"/>
        <w:tblpPr w:leftFromText="180" w:rightFromText="180" w:horzAnchor="margin" w:tblpXSpec="center" w:tblpY="693"/>
        <w:bidiVisual/>
        <w:tblW w:w="11521" w:type="dxa"/>
        <w:tblLayout w:type="fixed"/>
        <w:tblLook w:val="04A0"/>
      </w:tblPr>
      <w:tblGrid>
        <w:gridCol w:w="2109"/>
        <w:gridCol w:w="862"/>
        <w:gridCol w:w="2576"/>
        <w:gridCol w:w="1966"/>
        <w:gridCol w:w="3403"/>
        <w:gridCol w:w="605"/>
      </w:tblGrid>
      <w:tr w:rsidR="00490547" w:rsidRPr="00490547" w:rsidTr="007A368B">
        <w:trPr>
          <w:cnfStyle w:val="100000000000"/>
          <w:trHeight w:val="263"/>
        </w:trPr>
        <w:tc>
          <w:tcPr>
            <w:cnfStyle w:val="001000000000"/>
            <w:tcW w:w="2109" w:type="dxa"/>
          </w:tcPr>
          <w:p w:rsidR="00490547" w:rsidRPr="007A368B" w:rsidRDefault="00490547" w:rsidP="007A368B">
            <w:pPr>
              <w:jc w:val="center"/>
            </w:pPr>
            <w:r w:rsidRPr="007A368B">
              <w:rPr>
                <w:rStyle w:val="shorttext"/>
                <w:rFonts w:ascii="Arial" w:hAnsi="Arial" w:cs="Arial"/>
                <w:color w:val="333333"/>
              </w:rPr>
              <w:t>Was</w:t>
            </w:r>
          </w:p>
        </w:tc>
        <w:tc>
          <w:tcPr>
            <w:tcW w:w="862" w:type="dxa"/>
          </w:tcPr>
          <w:p w:rsidR="00490547" w:rsidRPr="007A368B" w:rsidRDefault="0024602A" w:rsidP="007A368B">
            <w:pPr>
              <w:jc w:val="center"/>
              <w:cnfStyle w:val="100000000000"/>
            </w:pPr>
            <w:r>
              <w:t>D</w:t>
            </w:r>
            <w:r w:rsidR="00490547" w:rsidRPr="007A368B">
              <w:t>ied</w:t>
            </w:r>
          </w:p>
        </w:tc>
        <w:tc>
          <w:tcPr>
            <w:tcW w:w="2576" w:type="dxa"/>
          </w:tcPr>
          <w:p w:rsidR="00490547" w:rsidRPr="007A368B" w:rsidRDefault="0024602A" w:rsidP="007A368B">
            <w:pPr>
              <w:jc w:val="center"/>
              <w:cnfStyle w:val="100000000000"/>
              <w:rPr>
                <w:rtl/>
              </w:rPr>
            </w:pPr>
            <w:r>
              <w:t>W</w:t>
            </w:r>
            <w:r w:rsidR="00490547" w:rsidRPr="007A368B">
              <w:t>ritten</w:t>
            </w:r>
          </w:p>
        </w:tc>
        <w:tc>
          <w:tcPr>
            <w:tcW w:w="1966" w:type="dxa"/>
          </w:tcPr>
          <w:p w:rsidR="00490547" w:rsidRPr="007A368B" w:rsidRDefault="0024602A" w:rsidP="007A368B">
            <w:pPr>
              <w:jc w:val="center"/>
              <w:cnfStyle w:val="100000000000"/>
            </w:pPr>
            <w:r>
              <w:t>B</w:t>
            </w:r>
            <w:r w:rsidR="00490547" w:rsidRPr="007A368B">
              <w:t>orn</w:t>
            </w:r>
          </w:p>
        </w:tc>
        <w:tc>
          <w:tcPr>
            <w:tcW w:w="3403" w:type="dxa"/>
          </w:tcPr>
          <w:p w:rsidR="00490547" w:rsidRPr="007A368B" w:rsidRDefault="00490547" w:rsidP="007A368B">
            <w:pPr>
              <w:jc w:val="center"/>
              <w:cnfStyle w:val="100000000000"/>
            </w:pPr>
            <w:r w:rsidRPr="007A368B">
              <w:t>Name</w:t>
            </w:r>
          </w:p>
        </w:tc>
        <w:tc>
          <w:tcPr>
            <w:tcW w:w="605" w:type="dxa"/>
          </w:tcPr>
          <w:p w:rsidR="00490547" w:rsidRPr="007A368B" w:rsidRDefault="00490547" w:rsidP="007A368B">
            <w:pPr>
              <w:jc w:val="center"/>
              <w:cnfStyle w:val="100000000000"/>
            </w:pPr>
          </w:p>
        </w:tc>
      </w:tr>
      <w:tr w:rsidR="00490547" w:rsidTr="007A368B">
        <w:trPr>
          <w:cnfStyle w:val="000000100000"/>
          <w:trHeight w:val="583"/>
        </w:trPr>
        <w:tc>
          <w:tcPr>
            <w:cnfStyle w:val="001000000000"/>
            <w:tcW w:w="2109" w:type="dxa"/>
          </w:tcPr>
          <w:p w:rsidR="00490547" w:rsidRPr="007A368B" w:rsidRDefault="00490547" w:rsidP="007A368B">
            <w:pPr>
              <w:jc w:val="center"/>
              <w:rPr>
                <w:lang w:val="en-GB"/>
              </w:rPr>
            </w:pPr>
            <w:r w:rsidRPr="007A368B">
              <w:rPr>
                <w:lang w:val="en-GB"/>
              </w:rPr>
              <w:t>a Norwegian dramatist</w:t>
            </w:r>
          </w:p>
          <w:p w:rsidR="00490547" w:rsidRPr="007A368B" w:rsidRDefault="00490547" w:rsidP="007A368B">
            <w:pPr>
              <w:jc w:val="center"/>
              <w:rPr>
                <w:sz w:val="28"/>
                <w:szCs w:val="28"/>
                <w:lang w:val="en-GB"/>
              </w:rPr>
            </w:pPr>
          </w:p>
        </w:tc>
        <w:tc>
          <w:tcPr>
            <w:tcW w:w="862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sz w:val="28"/>
                <w:szCs w:val="28"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sz w:val="28"/>
                <w:szCs w:val="28"/>
                <w:lang w:val="en-GB"/>
              </w:rPr>
              <w:t>1906</w:t>
            </w:r>
          </w:p>
        </w:tc>
        <w:tc>
          <w:tcPr>
            <w:tcW w:w="2576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</w:rPr>
              <w:t>A DOLL’S HOUSE (</w:t>
            </w:r>
            <w:r w:rsidRPr="007A368B">
              <w:rPr>
                <w:b/>
                <w:bCs/>
                <w:i/>
                <w:iCs/>
              </w:rPr>
              <w:t>1879)</w:t>
            </w:r>
          </w:p>
        </w:tc>
        <w:tc>
          <w:tcPr>
            <w:tcW w:w="1966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sz w:val="28"/>
                <w:szCs w:val="28"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sz w:val="28"/>
                <w:szCs w:val="28"/>
                <w:lang w:val="en-GB"/>
              </w:rPr>
              <w:t>1828</w:t>
            </w:r>
          </w:p>
        </w:tc>
        <w:tc>
          <w:tcPr>
            <w:tcW w:w="3403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proofErr w:type="spellStart"/>
            <w:r w:rsidRPr="007A368B">
              <w:rPr>
                <w:b/>
                <w:bCs/>
                <w:lang w:val="en-GB"/>
              </w:rPr>
              <w:t>Henrik</w:t>
            </w:r>
            <w:proofErr w:type="spellEnd"/>
            <w:r w:rsidRPr="007A368B">
              <w:rPr>
                <w:b/>
                <w:bCs/>
                <w:lang w:val="en-GB"/>
              </w:rPr>
              <w:t xml:space="preserve"> Ibsen</w:t>
            </w:r>
          </w:p>
        </w:tc>
        <w:tc>
          <w:tcPr>
            <w:tcW w:w="605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</w:rPr>
            </w:pPr>
            <w:r w:rsidRPr="007A368B">
              <w:rPr>
                <w:b/>
                <w:bCs/>
              </w:rPr>
              <w:t>1</w:t>
            </w:r>
          </w:p>
        </w:tc>
      </w:tr>
      <w:tr w:rsidR="00490547" w:rsidTr="007A368B">
        <w:trPr>
          <w:cnfStyle w:val="000000010000"/>
          <w:trHeight w:val="1885"/>
        </w:trPr>
        <w:tc>
          <w:tcPr>
            <w:cnfStyle w:val="001000000000"/>
            <w:tcW w:w="2109" w:type="dxa"/>
          </w:tcPr>
          <w:p w:rsidR="00490547" w:rsidRPr="007A368B" w:rsidRDefault="007A368B" w:rsidP="007A368B">
            <w:pPr>
              <w:jc w:val="center"/>
              <w:rPr>
                <w:rtl/>
                <w:lang w:val="en-GB"/>
              </w:rPr>
            </w:pPr>
            <w:r w:rsidRPr="007A368B">
              <w:t>1-</w:t>
            </w:r>
            <w:r w:rsidR="00490547" w:rsidRPr="007A368B">
              <w:rPr>
                <w:lang w:val="en-GB"/>
              </w:rPr>
              <w:t>The greatest among the modern dramatist</w:t>
            </w:r>
          </w:p>
          <w:p w:rsidR="00490547" w:rsidRPr="007A368B" w:rsidRDefault="007A368B" w:rsidP="007A368B">
            <w:pPr>
              <w:jc w:val="center"/>
              <w:rPr>
                <w:rtl/>
                <w:lang w:val="en-GB"/>
              </w:rPr>
            </w:pPr>
            <w:r w:rsidRPr="007A368B">
              <w:rPr>
                <w:lang w:val="en-GB"/>
              </w:rPr>
              <w:t xml:space="preserve">2-the greatest practitioner of the </w:t>
            </w:r>
            <w:r w:rsidRPr="007A368B">
              <w:rPr>
                <w:i/>
                <w:iCs/>
                <w:lang w:val="en-GB"/>
              </w:rPr>
              <w:t>Comedy of Ideas</w:t>
            </w:r>
          </w:p>
          <w:p w:rsidR="007A368B" w:rsidRPr="007A368B" w:rsidRDefault="007A368B" w:rsidP="007A368B">
            <w:pPr>
              <w:jc w:val="center"/>
            </w:pPr>
            <w:r w:rsidRPr="007A368B">
              <w:t>3-</w:t>
            </w:r>
            <w:r w:rsidRPr="007A368B">
              <w:rPr>
                <w:rFonts w:ascii="Calibri" w:eastAsia="+mn-ea" w:hAnsi="Calibri" w:cs="Arial"/>
                <w:color w:val="000000"/>
                <w:kern w:val="24"/>
                <w:sz w:val="36"/>
                <w:szCs w:val="36"/>
                <w:lang w:val="en-GB"/>
              </w:rPr>
              <w:t xml:space="preserve"> </w:t>
            </w:r>
            <w:r w:rsidRPr="007A368B">
              <w:rPr>
                <w:lang w:val="en-GB"/>
              </w:rPr>
              <w:t xml:space="preserve">the father of the </w:t>
            </w:r>
            <w:r w:rsidRPr="007A368B">
              <w:rPr>
                <w:i/>
                <w:iCs/>
                <w:lang w:val="en-GB"/>
              </w:rPr>
              <w:t>Comedy of Ideas.</w:t>
            </w:r>
          </w:p>
        </w:tc>
        <w:tc>
          <w:tcPr>
            <w:tcW w:w="862" w:type="dxa"/>
          </w:tcPr>
          <w:p w:rsidR="007A368B" w:rsidRPr="007A368B" w:rsidRDefault="007A368B" w:rsidP="007A368B">
            <w:pPr>
              <w:jc w:val="center"/>
              <w:cnfStyle w:val="000000010000"/>
              <w:rPr>
                <w:b/>
                <w:bCs/>
                <w:lang w:val="en-GB"/>
              </w:rPr>
            </w:pPr>
          </w:p>
          <w:p w:rsidR="007A368B" w:rsidRPr="007A368B" w:rsidRDefault="007A368B" w:rsidP="007A368B">
            <w:pPr>
              <w:jc w:val="center"/>
              <w:cnfStyle w:val="00000001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1950</w:t>
            </w:r>
          </w:p>
        </w:tc>
        <w:tc>
          <w:tcPr>
            <w:tcW w:w="2576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Widower's House</w:t>
            </w: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Getting Married</w:t>
            </w: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The Doctor Dilemma</w:t>
            </w: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John Bull's Other Island</w:t>
            </w: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Caesar and Cleopatra</w:t>
            </w: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The Apple Cart</w:t>
            </w: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St. Joan</w:t>
            </w:r>
          </w:p>
        </w:tc>
        <w:tc>
          <w:tcPr>
            <w:tcW w:w="1966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lang w:val="en-GB"/>
              </w:rPr>
            </w:pPr>
            <w:r w:rsidRPr="007A368B">
              <w:rPr>
                <w:b/>
                <w:bCs/>
                <w:lang w:val="en-GB"/>
              </w:rPr>
              <w:t>in Ireland</w:t>
            </w: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1856</w:t>
            </w:r>
          </w:p>
        </w:tc>
        <w:tc>
          <w:tcPr>
            <w:tcW w:w="3403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</w:rPr>
            </w:pP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George Bernard Shaw</w:t>
            </w:r>
          </w:p>
        </w:tc>
        <w:tc>
          <w:tcPr>
            <w:tcW w:w="605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</w:rPr>
            </w:pP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</w:rPr>
            </w:pPr>
          </w:p>
          <w:p w:rsidR="00490547" w:rsidRPr="007A368B" w:rsidRDefault="007A368B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</w:rPr>
              <w:t>2</w:t>
            </w:r>
          </w:p>
        </w:tc>
      </w:tr>
      <w:tr w:rsidR="00490547" w:rsidTr="007A368B">
        <w:trPr>
          <w:cnfStyle w:val="000000100000"/>
          <w:trHeight w:val="1608"/>
        </w:trPr>
        <w:tc>
          <w:tcPr>
            <w:cnfStyle w:val="001000000000"/>
            <w:tcW w:w="2109" w:type="dxa"/>
          </w:tcPr>
          <w:p w:rsidR="00490547" w:rsidRPr="007A368B" w:rsidRDefault="007A368B" w:rsidP="007A368B">
            <w:pPr>
              <w:jc w:val="center"/>
              <w:rPr>
                <w:rtl/>
                <w:lang w:val="en-GB"/>
              </w:rPr>
            </w:pPr>
            <w:r w:rsidRPr="007A368B">
              <w:t>1-</w:t>
            </w:r>
            <w:r w:rsidRPr="007A368B">
              <w:rPr>
                <w:lang w:val="en-GB"/>
              </w:rPr>
              <w:t>the new Comedy of-Manners.</w:t>
            </w:r>
          </w:p>
          <w:p w:rsidR="007A368B" w:rsidRPr="007A368B" w:rsidRDefault="007A368B" w:rsidP="007A368B">
            <w:pPr>
              <w:jc w:val="center"/>
            </w:pPr>
            <w:r w:rsidRPr="007A368B">
              <w:t>2-</w:t>
            </w:r>
            <w:r w:rsidRPr="007A368B">
              <w:rPr>
                <w:rFonts w:ascii="Calibri" w:eastAsia="+mn-ea" w:hAnsi="Calibri" w:cs="Arial"/>
                <w:color w:val="000000"/>
                <w:kern w:val="24"/>
                <w:sz w:val="36"/>
                <w:szCs w:val="36"/>
                <w:lang w:val="en-GB"/>
              </w:rPr>
              <w:t xml:space="preserve"> </w:t>
            </w:r>
            <w:r w:rsidRPr="007A368B">
              <w:rPr>
                <w:lang w:val="en-GB"/>
              </w:rPr>
              <w:t>the father of the comedy of pure entertainment</w:t>
            </w:r>
          </w:p>
        </w:tc>
        <w:tc>
          <w:tcPr>
            <w:tcW w:w="862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1900</w:t>
            </w:r>
          </w:p>
        </w:tc>
        <w:tc>
          <w:tcPr>
            <w:tcW w:w="2576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 xml:space="preserve">Lady Windermere's Fan </w:t>
            </w:r>
            <w:r w:rsidRPr="007A368B">
              <w:rPr>
                <w:b/>
                <w:bCs/>
                <w:lang w:val="en-GB"/>
              </w:rPr>
              <w:t>(1892),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  <w:lang w:val="en-GB"/>
              </w:rPr>
            </w:pPr>
            <w:r w:rsidRPr="007A368B">
              <w:rPr>
                <w:b/>
                <w:bCs/>
                <w:lang w:val="en-GB"/>
              </w:rPr>
              <w:t xml:space="preserve">, </w:t>
            </w:r>
            <w:r w:rsidRPr="007A368B">
              <w:rPr>
                <w:b/>
                <w:bCs/>
                <w:i/>
                <w:iCs/>
                <w:lang w:val="en-GB"/>
              </w:rPr>
              <w:t>A Woman of No Importance (1893,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 xml:space="preserve">, An Ideal Husband </w:t>
            </w:r>
            <w:r w:rsidRPr="007A368B">
              <w:rPr>
                <w:b/>
                <w:bCs/>
                <w:lang w:val="en-GB"/>
              </w:rPr>
              <w:t>(1895)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The Importance of Being Earnest</w:t>
            </w:r>
          </w:p>
        </w:tc>
        <w:tc>
          <w:tcPr>
            <w:tcW w:w="1966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1856</w:t>
            </w:r>
          </w:p>
        </w:tc>
        <w:tc>
          <w:tcPr>
            <w:tcW w:w="3403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Oscar Wilde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</w:p>
        </w:tc>
        <w:tc>
          <w:tcPr>
            <w:tcW w:w="605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</w:rPr>
            </w:pPr>
          </w:p>
          <w:p w:rsidR="00490547" w:rsidRPr="007A368B" w:rsidRDefault="007A368B" w:rsidP="007A368B">
            <w:pPr>
              <w:jc w:val="center"/>
              <w:cnfStyle w:val="000000100000"/>
              <w:rPr>
                <w:b/>
                <w:bCs/>
              </w:rPr>
            </w:pPr>
            <w:r w:rsidRPr="007A368B">
              <w:rPr>
                <w:b/>
                <w:bCs/>
              </w:rPr>
              <w:t>3</w:t>
            </w:r>
          </w:p>
        </w:tc>
      </w:tr>
      <w:tr w:rsidR="00490547" w:rsidTr="007A368B">
        <w:trPr>
          <w:cnfStyle w:val="000000010000"/>
          <w:trHeight w:val="1081"/>
        </w:trPr>
        <w:tc>
          <w:tcPr>
            <w:cnfStyle w:val="001000000000"/>
            <w:tcW w:w="2109" w:type="dxa"/>
          </w:tcPr>
          <w:p w:rsidR="00490547" w:rsidRPr="007A368B" w:rsidRDefault="00490547" w:rsidP="007A368B">
            <w:pPr>
              <w:jc w:val="center"/>
              <w:rPr>
                <w:lang w:val="en-GB"/>
              </w:rPr>
            </w:pPr>
          </w:p>
        </w:tc>
        <w:tc>
          <w:tcPr>
            <w:tcW w:w="862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1933</w:t>
            </w: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</w:p>
        </w:tc>
        <w:tc>
          <w:tcPr>
            <w:tcW w:w="2576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i/>
                <w:iCs/>
                <w:rtl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Strike (1909)</w:t>
            </w: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i/>
                <w:iCs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,Justice(1910),</w:t>
            </w: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 xml:space="preserve">The Skin Game </w:t>
            </w:r>
            <w:r w:rsidRPr="007A368B">
              <w:rPr>
                <w:b/>
                <w:bCs/>
                <w:lang w:val="en-GB"/>
              </w:rPr>
              <w:t>(1929),</w:t>
            </w: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The Silver Box</w:t>
            </w:r>
          </w:p>
        </w:tc>
        <w:tc>
          <w:tcPr>
            <w:tcW w:w="1966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1867</w:t>
            </w:r>
          </w:p>
        </w:tc>
        <w:tc>
          <w:tcPr>
            <w:tcW w:w="3403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John Galsworthy</w:t>
            </w:r>
          </w:p>
        </w:tc>
        <w:tc>
          <w:tcPr>
            <w:tcW w:w="605" w:type="dxa"/>
          </w:tcPr>
          <w:p w:rsidR="007A368B" w:rsidRPr="007A368B" w:rsidRDefault="007A368B" w:rsidP="007A368B">
            <w:pPr>
              <w:jc w:val="center"/>
              <w:cnfStyle w:val="000000010000"/>
              <w:rPr>
                <w:b/>
                <w:bCs/>
              </w:rPr>
            </w:pPr>
          </w:p>
          <w:p w:rsidR="00490547" w:rsidRPr="007A368B" w:rsidRDefault="007A368B" w:rsidP="007A368B">
            <w:pPr>
              <w:jc w:val="center"/>
              <w:cnfStyle w:val="000000010000"/>
              <w:rPr>
                <w:b/>
                <w:bCs/>
              </w:rPr>
            </w:pPr>
            <w:r w:rsidRPr="007A368B">
              <w:rPr>
                <w:b/>
                <w:bCs/>
              </w:rPr>
              <w:t>4</w:t>
            </w:r>
          </w:p>
        </w:tc>
      </w:tr>
      <w:tr w:rsidR="00490547" w:rsidTr="007A368B">
        <w:trPr>
          <w:cnfStyle w:val="000000100000"/>
          <w:trHeight w:val="1622"/>
        </w:trPr>
        <w:tc>
          <w:tcPr>
            <w:cnfStyle w:val="001000000000"/>
            <w:tcW w:w="2109" w:type="dxa"/>
          </w:tcPr>
          <w:p w:rsidR="00490547" w:rsidRPr="007A368B" w:rsidRDefault="00490547" w:rsidP="007A368B">
            <w:pPr>
              <w:jc w:val="center"/>
              <w:rPr>
                <w:lang w:val="en-GB"/>
              </w:rPr>
            </w:pPr>
          </w:p>
        </w:tc>
        <w:tc>
          <w:tcPr>
            <w:tcW w:w="862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1946</w:t>
            </w:r>
          </w:p>
        </w:tc>
        <w:tc>
          <w:tcPr>
            <w:tcW w:w="2576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 xml:space="preserve">The Marrying of Anne </w:t>
            </w:r>
            <w:proofErr w:type="spellStart"/>
            <w:r w:rsidRPr="007A368B">
              <w:rPr>
                <w:b/>
                <w:bCs/>
                <w:i/>
                <w:iCs/>
                <w:lang w:val="en-GB"/>
              </w:rPr>
              <w:t>Leete</w:t>
            </w:r>
            <w:proofErr w:type="spellEnd"/>
            <w:r w:rsidRPr="007A368B">
              <w:rPr>
                <w:b/>
                <w:bCs/>
                <w:i/>
                <w:iCs/>
                <w:lang w:val="en-GB"/>
              </w:rPr>
              <w:t xml:space="preserve"> </w:t>
            </w:r>
            <w:r w:rsidRPr="007A368B">
              <w:rPr>
                <w:b/>
                <w:bCs/>
                <w:lang w:val="en-GB"/>
              </w:rPr>
              <w:t>(1899),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 xml:space="preserve">The </w:t>
            </w:r>
            <w:proofErr w:type="spellStart"/>
            <w:r w:rsidRPr="007A368B">
              <w:rPr>
                <w:b/>
                <w:bCs/>
                <w:i/>
                <w:iCs/>
                <w:lang w:val="en-GB"/>
              </w:rPr>
              <w:t>Voysey</w:t>
            </w:r>
            <w:proofErr w:type="spellEnd"/>
            <w:r w:rsidRPr="007A368B">
              <w:rPr>
                <w:b/>
                <w:bCs/>
                <w:i/>
                <w:iCs/>
                <w:lang w:val="en-GB"/>
              </w:rPr>
              <w:t xml:space="preserve"> Inheritance (1905), Waste (1907)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The Madras House (1910).</w:t>
            </w:r>
          </w:p>
        </w:tc>
        <w:tc>
          <w:tcPr>
            <w:tcW w:w="1966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1877</w:t>
            </w:r>
          </w:p>
        </w:tc>
        <w:tc>
          <w:tcPr>
            <w:tcW w:w="3403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Harley Granville-Barker</w:t>
            </w:r>
          </w:p>
        </w:tc>
        <w:tc>
          <w:tcPr>
            <w:tcW w:w="605" w:type="dxa"/>
          </w:tcPr>
          <w:p w:rsidR="007A368B" w:rsidRPr="007A368B" w:rsidRDefault="007A368B" w:rsidP="007A368B">
            <w:pPr>
              <w:jc w:val="center"/>
              <w:cnfStyle w:val="000000100000"/>
              <w:rPr>
                <w:b/>
                <w:bCs/>
              </w:rPr>
            </w:pPr>
          </w:p>
          <w:p w:rsidR="007A368B" w:rsidRPr="007A368B" w:rsidRDefault="007A368B" w:rsidP="007A368B">
            <w:pPr>
              <w:jc w:val="center"/>
              <w:cnfStyle w:val="000000100000"/>
              <w:rPr>
                <w:b/>
                <w:bCs/>
              </w:rPr>
            </w:pPr>
          </w:p>
          <w:p w:rsidR="00490547" w:rsidRPr="007A368B" w:rsidRDefault="007A368B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</w:rPr>
              <w:t>5</w:t>
            </w:r>
          </w:p>
        </w:tc>
      </w:tr>
      <w:tr w:rsidR="00490547" w:rsidTr="007A368B">
        <w:trPr>
          <w:cnfStyle w:val="000000010000"/>
          <w:trHeight w:val="471"/>
        </w:trPr>
        <w:tc>
          <w:tcPr>
            <w:cnfStyle w:val="001000000000"/>
            <w:tcW w:w="2109" w:type="dxa"/>
          </w:tcPr>
          <w:p w:rsidR="00490547" w:rsidRPr="007A368B" w:rsidRDefault="00490547" w:rsidP="007A368B">
            <w:pPr>
              <w:jc w:val="center"/>
              <w:rPr>
                <w:lang w:val="en-GB"/>
              </w:rPr>
            </w:pPr>
          </w:p>
        </w:tc>
        <w:tc>
          <w:tcPr>
            <w:tcW w:w="862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1967</w:t>
            </w:r>
          </w:p>
        </w:tc>
        <w:tc>
          <w:tcPr>
            <w:tcW w:w="2576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The Tragedy of Nan</w:t>
            </w:r>
          </w:p>
        </w:tc>
        <w:tc>
          <w:tcPr>
            <w:tcW w:w="1966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1878</w:t>
            </w:r>
          </w:p>
        </w:tc>
        <w:tc>
          <w:tcPr>
            <w:tcW w:w="3403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John Masefield</w:t>
            </w:r>
          </w:p>
        </w:tc>
        <w:tc>
          <w:tcPr>
            <w:tcW w:w="605" w:type="dxa"/>
          </w:tcPr>
          <w:p w:rsidR="00490547" w:rsidRPr="007A368B" w:rsidRDefault="00490547" w:rsidP="007A368B">
            <w:pPr>
              <w:jc w:val="center"/>
              <w:cnfStyle w:val="000000010000"/>
              <w:rPr>
                <w:b/>
                <w:bCs/>
              </w:rPr>
            </w:pPr>
            <w:r w:rsidRPr="007A368B">
              <w:rPr>
                <w:b/>
                <w:bCs/>
              </w:rPr>
              <w:t>7</w:t>
            </w:r>
          </w:p>
        </w:tc>
      </w:tr>
      <w:tr w:rsidR="00490547" w:rsidTr="007A368B">
        <w:trPr>
          <w:cnfStyle w:val="000000100000"/>
          <w:trHeight w:val="1899"/>
        </w:trPr>
        <w:tc>
          <w:tcPr>
            <w:cnfStyle w:val="001000000000"/>
            <w:tcW w:w="2109" w:type="dxa"/>
          </w:tcPr>
          <w:p w:rsidR="00490547" w:rsidRPr="007A368B" w:rsidRDefault="00490547" w:rsidP="007A368B">
            <w:pPr>
              <w:jc w:val="center"/>
              <w:rPr>
                <w:i/>
                <w:iCs/>
                <w:lang w:val="en-GB"/>
              </w:rPr>
            </w:pPr>
          </w:p>
        </w:tc>
        <w:tc>
          <w:tcPr>
            <w:tcW w:w="862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i/>
                <w:i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i/>
                <w:i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1937</w:t>
            </w:r>
          </w:p>
        </w:tc>
        <w:tc>
          <w:tcPr>
            <w:tcW w:w="2576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  <w:lang w:val="en-GB"/>
              </w:rPr>
            </w:pPr>
            <w:r w:rsidRPr="007A368B">
              <w:rPr>
                <w:b/>
                <w:bCs/>
                <w:lang w:val="en-GB"/>
              </w:rPr>
              <w:t>marked by imaginative fantasy,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  <w:lang w:val="en-GB"/>
              </w:rPr>
            </w:pPr>
            <w:r w:rsidRPr="007A368B">
              <w:rPr>
                <w:b/>
                <w:bCs/>
                <w:lang w:val="en-GB"/>
              </w:rPr>
              <w:t>humour and tender pathos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i/>
                <w:iCs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The Admirable Crichton (1902)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i/>
                <w:iCs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, Peter Pan,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i/>
                <w:iCs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The Golden Bird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i/>
                <w:iCs/>
                <w:lang w:val="en-GB"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The Golden Age</w:t>
            </w: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 xml:space="preserve">The Boy David </w:t>
            </w:r>
            <w:r w:rsidRPr="007A368B">
              <w:rPr>
                <w:b/>
                <w:bCs/>
                <w:lang w:val="en-GB"/>
              </w:rPr>
              <w:t>(1936)</w:t>
            </w:r>
          </w:p>
        </w:tc>
        <w:tc>
          <w:tcPr>
            <w:tcW w:w="1966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i/>
                <w:i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i/>
                <w:i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i/>
                <w:iCs/>
                <w:lang w:val="en-GB"/>
              </w:rPr>
              <w:t>1860</w:t>
            </w:r>
          </w:p>
        </w:tc>
        <w:tc>
          <w:tcPr>
            <w:tcW w:w="3403" w:type="dxa"/>
          </w:tcPr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lang w:val="en-GB"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  <w:lang w:val="en-GB"/>
              </w:rPr>
              <w:t>J.M. Barrie</w:t>
            </w:r>
          </w:p>
        </w:tc>
        <w:tc>
          <w:tcPr>
            <w:tcW w:w="605" w:type="dxa"/>
          </w:tcPr>
          <w:p w:rsidR="007A368B" w:rsidRPr="007A368B" w:rsidRDefault="007A368B" w:rsidP="007A368B">
            <w:pPr>
              <w:jc w:val="center"/>
              <w:cnfStyle w:val="000000100000"/>
              <w:rPr>
                <w:b/>
                <w:bCs/>
              </w:rPr>
            </w:pPr>
          </w:p>
          <w:p w:rsidR="007A368B" w:rsidRPr="007A368B" w:rsidRDefault="007A368B" w:rsidP="007A368B">
            <w:pPr>
              <w:jc w:val="center"/>
              <w:cnfStyle w:val="000000100000"/>
              <w:rPr>
                <w:b/>
                <w:bCs/>
              </w:rPr>
            </w:pPr>
          </w:p>
          <w:p w:rsidR="00490547" w:rsidRPr="007A368B" w:rsidRDefault="00490547" w:rsidP="007A368B">
            <w:pPr>
              <w:jc w:val="center"/>
              <w:cnfStyle w:val="000000100000"/>
              <w:rPr>
                <w:b/>
                <w:bCs/>
                <w:rtl/>
              </w:rPr>
            </w:pPr>
            <w:r w:rsidRPr="007A368B">
              <w:rPr>
                <w:b/>
                <w:bCs/>
              </w:rPr>
              <w:t>8</w:t>
            </w:r>
          </w:p>
        </w:tc>
      </w:tr>
    </w:tbl>
    <w:p w:rsidR="009D306C" w:rsidRDefault="009D306C"/>
    <w:sectPr w:rsidR="009D306C" w:rsidSect="00D8060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893662"/>
    <w:multiLevelType w:val="hybridMultilevel"/>
    <w:tmpl w:val="8356F2A0"/>
    <w:lvl w:ilvl="0" w:tplc="1272DD6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D2519E"/>
    <w:rsid w:val="001F68E1"/>
    <w:rsid w:val="0024602A"/>
    <w:rsid w:val="002C208B"/>
    <w:rsid w:val="00440712"/>
    <w:rsid w:val="00490547"/>
    <w:rsid w:val="00751B65"/>
    <w:rsid w:val="0076517D"/>
    <w:rsid w:val="007A368B"/>
    <w:rsid w:val="009B7D45"/>
    <w:rsid w:val="009D306C"/>
    <w:rsid w:val="00BE18A5"/>
    <w:rsid w:val="00BF6CFA"/>
    <w:rsid w:val="00D2519E"/>
    <w:rsid w:val="00D8060B"/>
    <w:rsid w:val="00EB7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06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1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5">
    <w:name w:val="Medium Shading 1 Accent 5"/>
    <w:basedOn w:val="a1"/>
    <w:uiPriority w:val="63"/>
    <w:rsid w:val="00D2519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5">
    <w:name w:val="Light Grid Accent 5"/>
    <w:basedOn w:val="a1"/>
    <w:uiPriority w:val="62"/>
    <w:rsid w:val="00D2519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4">
    <w:name w:val="List Paragraph"/>
    <w:basedOn w:val="a"/>
    <w:uiPriority w:val="34"/>
    <w:qFormat/>
    <w:rsid w:val="00D2519E"/>
    <w:pPr>
      <w:ind w:left="720"/>
      <w:contextualSpacing/>
    </w:pPr>
  </w:style>
  <w:style w:type="character" w:customStyle="1" w:styleId="shorttext">
    <w:name w:val="short_text"/>
    <w:basedOn w:val="a0"/>
    <w:rsid w:val="001F68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2013-05-17T20:20:00Z</dcterms:created>
  <dcterms:modified xsi:type="dcterms:W3CDTF">2013-05-18T00:22:00Z</dcterms:modified>
</cp:coreProperties>
</file>