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FA7" w:rsidRPr="00BB3FA7" w:rsidRDefault="00BB3FA7" w:rsidP="00BB3FA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5"/>
          <w:szCs w:val="25"/>
          <w:u w:val="single"/>
        </w:rPr>
      </w:pPr>
      <w:r w:rsidRPr="00BB3FA7">
        <w:rPr>
          <w:rFonts w:ascii="Calibri" w:eastAsia="Times New Roman" w:hAnsi="Calibri" w:cs="Arial"/>
          <w:color w:val="000000"/>
          <w:sz w:val="27"/>
          <w:szCs w:val="27"/>
          <w:u w:val="single"/>
        </w:rPr>
        <w:t xml:space="preserve">Lecture </w:t>
      </w:r>
      <w:proofErr w:type="gramStart"/>
      <w:r w:rsidRPr="00BB3FA7">
        <w:rPr>
          <w:rFonts w:ascii="Calibri" w:eastAsia="Times New Roman" w:hAnsi="Calibri" w:cs="Arial"/>
          <w:color w:val="000000"/>
          <w:sz w:val="27"/>
          <w:szCs w:val="27"/>
          <w:u w:val="single"/>
        </w:rPr>
        <w:t>1 ;</w:t>
      </w:r>
      <w:proofErr w:type="gramEnd"/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color w:val="000000"/>
          <w:sz w:val="27"/>
          <w:szCs w:val="27"/>
        </w:rPr>
        <w:t>-- 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It is difficult to give a single definition of discourse analysis.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--2-Discourse analysis </w:t>
      </w: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reveal</w:t>
      </w:r>
      <w:proofErr w:type="gram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the hidden motivations behind a text or a choice of a particular method of research to interpret that text.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--Discourse analysis is meant to provide a higher awareness of the hidden motivations in others and in ourselves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--Discourse analysis </w:t>
      </w: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enable</w:t>
      </w:r>
      <w:proofErr w:type="gram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us to solve concrete problem by making us ask ontological and epistemological questions.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 </w:t>
      </w: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discourse</w:t>
      </w:r>
      <w:proofErr w:type="gram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analysis is perceived as the product of postmodern period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--Discourse Analysis (DA) is a modern discipline of the social sciences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--Discourse Analysis (DA) covers a wide variety of different </w:t>
      </w:r>
      <w:hyperlink r:id="rId4" w:tgtFrame="_blank" w:history="1">
        <w:r w:rsidRPr="00BB3FA7">
          <w:rPr>
            <w:rFonts w:ascii="Calibri" w:eastAsia="Times New Roman" w:hAnsi="Calibri" w:cs="Arial"/>
            <w:b/>
            <w:bCs/>
            <w:color w:val="EB8803"/>
            <w:sz w:val="27"/>
            <w:szCs w:val="27"/>
            <w:u w:val="single"/>
          </w:rPr>
          <w:t>sociolinguistic</w:t>
        </w:r>
      </w:hyperlink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 approaches.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--Discourse Analysis aims to study and </w:t>
      </w:r>
      <w:proofErr w:type="spell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analyse</w:t>
      </w:r>
      <w:proofErr w:type="spell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the use of discourse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--Analysis of discourse takes into consideration the surrounding social and historical contexts beside the basic level of what is said.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--Discourse analysis can </w:t>
      </w: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Make</w:t>
      </w:r>
      <w:proofErr w:type="gram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the distinction between whether a person is described as a ‘colonization ’or a ‘occupation’.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--Discourse analysts will look at any given text, and this just means anything that communicates a message.</w:t>
      </w:r>
    </w:p>
    <w:p w:rsidR="00992B51" w:rsidRDefault="00992B51" w:rsidP="00BB3FA7">
      <w:pPr>
        <w:jc w:val="right"/>
        <w:rPr>
          <w:rtl/>
        </w:rPr>
      </w:pPr>
    </w:p>
    <w:p w:rsidR="00BB3FA7" w:rsidRPr="00BB3FA7" w:rsidRDefault="00BB3FA7" w:rsidP="00BB3FA7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5"/>
          <w:szCs w:val="25"/>
          <w:u w:val="single"/>
        </w:rPr>
      </w:pPr>
      <w:r w:rsidRPr="00BB3FA7">
        <w:rPr>
          <w:rFonts w:ascii="Calibri" w:eastAsia="Times New Roman" w:hAnsi="Calibri" w:cs="Arial"/>
          <w:color w:val="000000"/>
          <w:sz w:val="27"/>
          <w:szCs w:val="27"/>
          <w:u w:val="single"/>
        </w:rPr>
        <w:t>Lecture 2</w:t>
      </w:r>
      <w:proofErr w:type="gramStart"/>
      <w:r w:rsidRPr="00BB3FA7">
        <w:rPr>
          <w:rFonts w:ascii="Calibri" w:eastAsia="Times New Roman" w:hAnsi="Calibri" w:cs="Arial"/>
          <w:color w:val="000000"/>
          <w:sz w:val="27"/>
          <w:szCs w:val="27"/>
          <w:u w:val="single"/>
        </w:rPr>
        <w:t>;3</w:t>
      </w:r>
      <w:proofErr w:type="gramEnd"/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--when we speak or write we craft what we have to say to fit the situation or context in which we are </w:t>
      </w: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communicating .</w:t>
      </w:r>
      <w:proofErr w:type="gramEnd"/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proofErr w:type="gramStart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at</w:t>
      </w:r>
      <w:proofErr w:type="gram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 xml:space="preserve"> the same time, how we speak or write</w:t>
      </w:r>
      <w:r w:rsidRPr="00BB3FA7">
        <w:rPr>
          <w:rFonts w:ascii="Calibri" w:eastAsia="Times New Roman" w:hAnsi="Calibri" w:cs="Arial"/>
          <w:b/>
          <w:bCs/>
          <w:i/>
          <w:iCs/>
          <w:color w:val="000000"/>
          <w:sz w:val="27"/>
          <w:szCs w:val="27"/>
        </w:rPr>
        <w:t> creates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 that very situation or contex</w:t>
      </w:r>
      <w:r w:rsidRPr="00BB3FA7">
        <w:rPr>
          <w:rFonts w:ascii="Calibri" w:eastAsia="Times New Roman" w:hAnsi="Calibri" w:cs="Arial"/>
          <w:b/>
          <w:bCs/>
          <w:i/>
          <w:iCs/>
          <w:color w:val="000000"/>
          <w:sz w:val="27"/>
          <w:szCs w:val="27"/>
        </w:rPr>
        <w:t>t.</w:t>
      </w:r>
    </w:p>
    <w:p w:rsidR="00BB3FA7" w:rsidRPr="00BB3FA7" w:rsidRDefault="00BB3FA7" w:rsidP="00BB3FA7">
      <w:pPr>
        <w:bidi w:val="0"/>
        <w:spacing w:after="0" w:line="240" w:lineRule="auto"/>
        <w:rPr>
          <w:rFonts w:ascii="Arial" w:eastAsia="Times New Roman" w:hAnsi="Arial" w:cs="Arial"/>
          <w:color w:val="003E69"/>
          <w:sz w:val="25"/>
          <w:szCs w:val="25"/>
        </w:rPr>
      </w:pP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--Whenever we speak or write, we always and simultaneously construct or build six things or six areas of “reality ” 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1--The meaning and value of aspects of the material world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2--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Identities and relationships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3--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Politics (the distribution of social goods):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b/>
          <w:bCs/>
          <w:color w:val="008000"/>
          <w:sz w:val="27"/>
          <w:szCs w:val="27"/>
        </w:rPr>
        <w:t>4--Activities: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5--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Connections: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6--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Semiotics (what and how different symbol systems and different forms of knowledge “count”):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there are several “tools of inquiry” relevant to how we (together with others) build identities and activities and recognize the identities and activities that are being built around us ::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a. “Situated identities,” that is, different identities or social positions we enact and recognize in different settings.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b. “Social languages,” that is, different styles of language that we use to enact and recognize different identities in different settings</w:t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.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lastRenderedPageBreak/>
        <w:t>--</w:t>
      </w:r>
      <w:proofErr w:type="spellStart"/>
      <w:r w:rsidRPr="00BB3FA7">
        <w:rPr>
          <w:rFonts w:ascii="Calibri" w:eastAsia="Times New Roman" w:hAnsi="Calibri" w:cs="Arial"/>
          <w:color w:val="000000"/>
          <w:sz w:val="27"/>
          <w:szCs w:val="27"/>
        </w:rPr>
        <w:t>c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“Discourses</w:t>
      </w:r>
      <w:proofErr w:type="spellEnd"/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” with a capital “D,” that is, different ways in which we humans integrate language with non-language “stuff,”</w:t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.</w:t>
      </w:r>
      <w:r w:rsidRPr="00BB3FA7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BB3FA7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BB3FA7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d. “Conversations” with a capital “C,” that is, long-running and important themes or motifs that have been the focus of a variety of different texts and interactions (in different social languages and Discourses) through a significant stretch of time and across an array of institutions.</w:t>
      </w:r>
    </w:p>
    <w:p w:rsidR="00BB3FA7" w:rsidRDefault="00BB3FA7" w:rsidP="00BB3FA7">
      <w:pPr>
        <w:jc w:val="right"/>
        <w:rPr>
          <w:rtl/>
        </w:rPr>
      </w:pPr>
    </w:p>
    <w:p w:rsidR="00BB3FA7" w:rsidRDefault="00BB3FA7" w:rsidP="00BB3FA7">
      <w:pPr>
        <w:pStyle w:val="NormalWeb"/>
        <w:jc w:val="center"/>
        <w:rPr>
          <w:rFonts w:ascii="Arial" w:hAnsi="Arial" w:cs="Arial"/>
          <w:color w:val="008000"/>
          <w:sz w:val="27"/>
          <w:szCs w:val="27"/>
          <w:u w:val="single"/>
        </w:rPr>
      </w:pPr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Lecture4</w:t>
      </w:r>
      <w:proofErr w:type="gramStart"/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;5</w:t>
      </w:r>
      <w:proofErr w:type="gramEnd"/>
    </w:p>
    <w:p w:rsidR="00BB3FA7" w:rsidRPr="00BB3FA7" w:rsidRDefault="00BB3FA7" w:rsidP="00BB3FA7">
      <w:pPr>
        <w:pStyle w:val="NormalWeb"/>
        <w:rPr>
          <w:rFonts w:ascii="Tahoma" w:hAnsi="Tahoma" w:cs="Tahoma"/>
          <w:b/>
          <w:bCs/>
          <w:color w:val="003E69"/>
          <w:sz w:val="20"/>
          <w:szCs w:val="20"/>
        </w:rPr>
      </w:pPr>
      <w:r w:rsidRPr="00BB3FA7">
        <w:rPr>
          <w:rFonts w:ascii="Arial" w:hAnsi="Arial" w:cs="Arial"/>
          <w:color w:val="008000"/>
          <w:sz w:val="27"/>
          <w:szCs w:val="27"/>
          <w:u w:val="single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--An oral or written “utterance” has meaning, only if and when it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communicates a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who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and a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proofErr w:type="gramStart"/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what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.</w:t>
      </w:r>
      <w:proofErr w:type="gramEnd"/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--"Who" means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a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socially-situated identity,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the “kind of person” one is seeking to be and enact here and now.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--"</w:t>
      </w:r>
      <w:proofErr w:type="gramStart"/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what "</w:t>
      </w:r>
      <w:proofErr w:type="gramEnd"/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 xml:space="preserve"> means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a socially-situated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activity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that the utterance helps to constitute.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Who's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can be multiple and they need not always be people.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--An utterance can be authored, authorized by, or issued by a group or a single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 </w:t>
      </w:r>
      <w:r w:rsidRPr="00BB3FA7">
        <w:rPr>
          <w:rFonts w:ascii="Arial" w:hAnsi="Arial" w:cs="Arial"/>
          <w:b/>
          <w:bCs/>
          <w:color w:val="000000"/>
          <w:sz w:val="27"/>
          <w:szCs w:val="27"/>
        </w:rPr>
        <w:t>individual.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who</w:t>
      </w:r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'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s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and</w:t>
      </w:r>
      <w:r w:rsidRPr="00BB3FA7"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proofErr w:type="gramStart"/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what</w:t>
      </w:r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'</w:t>
      </w:r>
      <w:r w:rsidRPr="00BB3FA7"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s</w:t>
      </w:r>
      <w:r w:rsidRPr="00BB3FA7"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are</w:t>
      </w:r>
      <w:proofErr w:type="gramEnd"/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 xml:space="preserve"> not really discrete and separable.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--language is integrated with “other stuff” (other people, objects, values, times and places).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--3-The term “real Indian” is, of course, an “insiders’ term.”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--4-The problem of “recognition and being recognized” is very consequential and problematic for Native Americans.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--5-Being a “real Indian” is not something one can simply be.</w:t>
      </w:r>
      <w:r w:rsidRPr="00BB3FA7">
        <w:rPr>
          <w:rFonts w:ascii="Arial" w:hAnsi="Arial" w:cs="Arial"/>
          <w:b/>
          <w:bCs/>
          <w:color w:val="008000"/>
          <w:sz w:val="27"/>
          <w:szCs w:val="27"/>
        </w:rPr>
        <w:br/>
      </w:r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--</w:t>
      </w:r>
      <w:proofErr w:type="gramStart"/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>doing</w:t>
      </w:r>
      <w:proofErr w:type="gramEnd"/>
      <w:r w:rsidRPr="00BB3FA7">
        <w:rPr>
          <w:rFonts w:ascii="Calibri" w:hAnsi="Calibri" w:cs="Arial"/>
          <w:b/>
          <w:bCs/>
          <w:color w:val="000000"/>
          <w:sz w:val="27"/>
          <w:szCs w:val="27"/>
        </w:rPr>
        <w:t xml:space="preserve"> - being-and-becoming-a-“real-Indian” is not something that one can do all by oneself. It requires the participation of others.</w:t>
      </w:r>
    </w:p>
    <w:p w:rsidR="00BB3FA7" w:rsidRDefault="00BB3FA7" w:rsidP="00BB3FA7"/>
    <w:p w:rsidR="00BB3FA7" w:rsidRDefault="00BB3FA7" w:rsidP="00BB3FA7">
      <w:pPr>
        <w:pStyle w:val="NormalWeb"/>
        <w:jc w:val="center"/>
        <w:rPr>
          <w:rFonts w:ascii="Calibri" w:hAnsi="Calibri" w:cs="Arial"/>
          <w:color w:val="000000"/>
          <w:sz w:val="27"/>
          <w:szCs w:val="27"/>
        </w:rPr>
      </w:pPr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Lecture6</w:t>
      </w:r>
      <w:r>
        <w:rPr>
          <w:rFonts w:ascii="Calibri" w:hAnsi="Calibri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8000"/>
          <w:sz w:val="27"/>
          <w:szCs w:val="27"/>
        </w:rPr>
        <w:br/>
      </w:r>
    </w:p>
    <w:p w:rsidR="00BB3FA7" w:rsidRDefault="00BB3FA7" w:rsidP="00BB3FA7">
      <w:pPr>
        <w:pStyle w:val="NormalWeb"/>
        <w:rPr>
          <w:rFonts w:ascii="Tahoma" w:hAnsi="Tahoma" w:cs="Tahoma"/>
          <w:color w:val="003E69"/>
          <w:sz w:val="20"/>
          <w:szCs w:val="20"/>
        </w:rPr>
      </w:pP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1-The key to Discourses is “recognition.”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.” If you put language, action, interaction, values, beliefs, symbols, objects, tools, and places together in such a way that others</w:t>
      </w:r>
      <w:r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recognize</w:t>
      </w:r>
      <w:r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you as a particular type of who (identity) engaged in a particular type of what (activity) here and now, then you have pulled off a Discourse</w:t>
      </w:r>
      <w:r>
        <w:rPr>
          <w:rFonts w:ascii="Calibri" w:hAnsi="Calibri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The Discourses we enact existed before each of us came on the scene </w:t>
      </w:r>
      <w:r>
        <w:rPr>
          <w:rFonts w:ascii="Calibri" w:hAnsi="Calibri" w:cs="Arial"/>
          <w:b/>
          <w:bCs/>
          <w:color w:val="000000"/>
          <w:sz w:val="27"/>
          <w:szCs w:val="27"/>
        </w:rPr>
        <w:lastRenderedPageBreak/>
        <w:t>and most of them will exist long after we have left the scene.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Discourses, through our words and deeds, carry on conversations</w:t>
      </w:r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with each other through history, and, in doing so, form human history.</w:t>
      </w:r>
      <w:r>
        <w:rPr>
          <w:rFonts w:ascii="Arial" w:hAnsi="Arial" w:cs="Arial"/>
          <w:color w:val="008000"/>
          <w:sz w:val="27"/>
          <w:szCs w:val="27"/>
        </w:rPr>
        <w:br/>
      </w:r>
      <w:proofErr w:type="gramStart"/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“recognition work.”</w:t>
      </w:r>
      <w:proofErr w:type="gramEnd"/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color w:val="000000"/>
          <w:sz w:val="27"/>
          <w:szCs w:val="27"/>
        </w:rPr>
        <w:t>Is when</w:t>
      </w:r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People engage in such work when they try to make visible to others (and to themselves, as well) who they are and what they are doing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--the term</w:t>
      </w:r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“social language” (Gee 1996: </w:t>
      </w:r>
      <w:proofErr w:type="spellStart"/>
      <w:r>
        <w:rPr>
          <w:rFonts w:ascii="Calibri" w:hAnsi="Calibri" w:cs="Arial"/>
          <w:b/>
          <w:bCs/>
          <w:color w:val="000000"/>
          <w:sz w:val="27"/>
          <w:szCs w:val="27"/>
        </w:rPr>
        <w:t>ch</w:t>
      </w:r>
      <w:proofErr w:type="spellEnd"/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. 4; </w:t>
      </w:r>
      <w:proofErr w:type="spellStart"/>
      <w:r>
        <w:rPr>
          <w:rFonts w:ascii="Calibri" w:hAnsi="Calibri" w:cs="Arial"/>
          <w:b/>
          <w:bCs/>
          <w:color w:val="000000"/>
          <w:sz w:val="27"/>
          <w:szCs w:val="27"/>
        </w:rPr>
        <w:t>Bakhtin</w:t>
      </w:r>
      <w:proofErr w:type="spellEnd"/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 1986</w:t>
      </w:r>
      <w:r>
        <w:rPr>
          <w:rFonts w:ascii="Calibri" w:hAnsi="Calibri" w:cs="Arial"/>
          <w:color w:val="000000"/>
          <w:sz w:val="27"/>
          <w:szCs w:val="27"/>
        </w:rPr>
        <w:t>)</w:t>
      </w:r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is useful in place of the cumbersome phrase “</w:t>
      </w:r>
      <w:proofErr w:type="spellStart"/>
      <w:r>
        <w:rPr>
          <w:rFonts w:ascii="Calibri" w:hAnsi="Calibri" w:cs="Arial"/>
          <w:b/>
          <w:bCs/>
          <w:color w:val="000000"/>
          <w:sz w:val="27"/>
          <w:szCs w:val="27"/>
        </w:rPr>
        <w:t>whodoing</w:t>
      </w:r>
      <w:proofErr w:type="spellEnd"/>
      <w:r>
        <w:rPr>
          <w:rFonts w:ascii="Calibri" w:hAnsi="Calibri" w:cs="Arial"/>
          <w:b/>
          <w:bCs/>
          <w:color w:val="000000"/>
          <w:sz w:val="27"/>
          <w:szCs w:val="27"/>
        </w:rPr>
        <w:t>- what,” at least as far as the</w:t>
      </w:r>
      <w:r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language</w:t>
      </w:r>
      <w:r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aspects of “who-doing-</w:t>
      </w:r>
      <w:proofErr w:type="spellStart"/>
      <w:r>
        <w:rPr>
          <w:rFonts w:ascii="Calibri" w:hAnsi="Calibri" w:cs="Arial"/>
          <w:b/>
          <w:bCs/>
          <w:color w:val="000000"/>
          <w:sz w:val="27"/>
          <w:szCs w:val="27"/>
        </w:rPr>
        <w:t>whats</w:t>
      </w:r>
      <w:proofErr w:type="spellEnd"/>
      <w:r>
        <w:rPr>
          <w:rFonts w:ascii="Calibri" w:hAnsi="Calibri" w:cs="Arial"/>
          <w:b/>
          <w:bCs/>
          <w:color w:val="000000"/>
          <w:sz w:val="27"/>
          <w:szCs w:val="27"/>
        </w:rPr>
        <w:t>” are concerned (remembering that language is caught up with “other stuff” in Discourses).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Social languages are what we learn and what we speak</w:t>
      </w:r>
      <w:r>
        <w:rPr>
          <w:rFonts w:ascii="Calibri" w:hAnsi="Calibri" w:cs="Arial"/>
          <w:color w:val="000000"/>
          <w:sz w:val="27"/>
          <w:szCs w:val="27"/>
        </w:rPr>
        <w:t>.</w:t>
      </w:r>
    </w:p>
    <w:p w:rsidR="00BB3FA7" w:rsidRDefault="00BB3FA7" w:rsidP="00BB3FA7"/>
    <w:p w:rsidR="00BB3FA7" w:rsidRPr="00BB3FA7" w:rsidRDefault="00BB3FA7" w:rsidP="00BB3FA7">
      <w:pPr>
        <w:pStyle w:val="NormalWeb"/>
        <w:jc w:val="center"/>
        <w:rPr>
          <w:rFonts w:ascii="Calibri" w:hAnsi="Calibri" w:cs="Arial"/>
          <w:color w:val="000000"/>
          <w:sz w:val="27"/>
          <w:szCs w:val="27"/>
          <w:u w:val="single"/>
        </w:rPr>
      </w:pPr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Lecture7;</w:t>
      </w:r>
      <w:r w:rsidRPr="00BB3FA7">
        <w:rPr>
          <w:rFonts w:ascii="Arial" w:hAnsi="Arial" w:cs="Arial"/>
          <w:color w:val="008000"/>
          <w:sz w:val="27"/>
          <w:szCs w:val="27"/>
          <w:u w:val="single"/>
        </w:rPr>
        <w:br/>
      </w:r>
    </w:p>
    <w:p w:rsidR="00BB3FA7" w:rsidRDefault="00BB3FA7" w:rsidP="00BB3FA7">
      <w:pPr>
        <w:pStyle w:val="NormalWeb"/>
        <w:rPr>
          <w:rFonts w:ascii="Tahoma" w:hAnsi="Tahoma" w:cs="Tahoma"/>
          <w:color w:val="003E69"/>
          <w:sz w:val="20"/>
          <w:szCs w:val="20"/>
        </w:rPr>
      </w:pPr>
      <w:r>
        <w:rPr>
          <w:rFonts w:ascii="Calibri" w:hAnsi="Calibri" w:cs="Arial"/>
          <w:color w:val="000000"/>
          <w:sz w:val="27"/>
          <w:szCs w:val="27"/>
        </w:rPr>
        <w:t>--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Each social language has its own distinctive grammar.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color w:val="000000"/>
          <w:sz w:val="27"/>
          <w:szCs w:val="27"/>
        </w:rPr>
        <w:t>--</w:t>
      </w:r>
      <w:proofErr w:type="gramStart"/>
      <w:r>
        <w:rPr>
          <w:rFonts w:ascii="Calibri" w:hAnsi="Calibri" w:cs="Arial"/>
          <w:b/>
          <w:bCs/>
          <w:color w:val="000000"/>
          <w:sz w:val="27"/>
          <w:szCs w:val="27"/>
        </w:rPr>
        <w:t>two</w:t>
      </w:r>
      <w:proofErr w:type="gramEnd"/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 different sorts of grammars are important to social languages, only one of which we ever think to study formally in school</w:t>
      </w:r>
      <w:r>
        <w:rPr>
          <w:rStyle w:val="apple-converted-space"/>
          <w:rFonts w:ascii="Calibri" w:hAnsi="Calibri" w:cs="Arial"/>
          <w:color w:val="000000"/>
          <w:sz w:val="27"/>
          <w:szCs w:val="27"/>
        </w:rPr>
        <w:t> </w:t>
      </w:r>
      <w:r>
        <w:rPr>
          <w:rFonts w:ascii="Calibri" w:hAnsi="Calibri" w:cs="Arial"/>
          <w:color w:val="000000"/>
          <w:sz w:val="27"/>
          <w:szCs w:val="27"/>
        </w:rPr>
        <w:t>:</w:t>
      </w:r>
      <w:r>
        <w:rPr>
          <w:rFonts w:ascii="Arial" w:hAnsi="Arial" w:cs="Arial"/>
          <w:color w:val="008000"/>
          <w:sz w:val="27"/>
          <w:szCs w:val="27"/>
        </w:rPr>
        <w:br/>
      </w:r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--grammar “ 1 “ is :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7"/>
          <w:szCs w:val="27"/>
        </w:rPr>
        <w:t>the traditional set of units like nouns, verbs, inflections, phrases and clauses.</w:t>
      </w:r>
      <w:r>
        <w:rPr>
          <w:rFonts w:ascii="Arial" w:hAnsi="Arial" w:cs="Arial"/>
          <w:color w:val="008000"/>
          <w:sz w:val="27"/>
          <w:szCs w:val="27"/>
        </w:rPr>
        <w:br/>
      </w:r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--</w:t>
      </w:r>
      <w:proofErr w:type="spellStart"/>
      <w:r w:rsidRPr="00BB3FA7">
        <w:rPr>
          <w:rFonts w:ascii="Calibri" w:hAnsi="Calibri" w:cs="Arial"/>
          <w:color w:val="000000"/>
          <w:sz w:val="27"/>
          <w:szCs w:val="27"/>
          <w:u w:val="single"/>
        </w:rPr>
        <w:t>grammer</w:t>
      </w:r>
      <w:proofErr w:type="spellEnd"/>
      <w:r w:rsidRPr="00BB3FA7">
        <w:rPr>
          <w:rFonts w:ascii="Calibri" w:hAnsi="Calibri" w:cs="Arial"/>
          <w:color w:val="000000"/>
          <w:sz w:val="27"/>
          <w:szCs w:val="27"/>
          <w:u w:val="single"/>
        </w:rPr>
        <w:t xml:space="preserve"> " 2 " is :</w:t>
      </w:r>
      <w:r w:rsidRPr="00BB3FA7">
        <w:rPr>
          <w:rFonts w:ascii="Arial" w:hAnsi="Arial" w:cs="Arial"/>
          <w:color w:val="008000"/>
          <w:sz w:val="27"/>
          <w:szCs w:val="27"/>
          <w:u w:val="single"/>
        </w:rPr>
        <w:br/>
      </w:r>
      <w:r>
        <w:rPr>
          <w:rFonts w:ascii="Calibri" w:hAnsi="Calibri" w:cs="Arial"/>
          <w:b/>
          <w:bCs/>
          <w:color w:val="000000"/>
          <w:sz w:val="27"/>
          <w:szCs w:val="27"/>
        </w:rPr>
        <w:t>less studied, but more important –the “rules” by which grammatical units like nouns and verbs, phrases and clauses, are used to create</w:t>
      </w:r>
      <w:r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patterns</w:t>
      </w:r>
      <w:r>
        <w:rPr>
          <w:rStyle w:val="apple-converted-space"/>
          <w:rFonts w:ascii="Calibri" w:hAnsi="Calibri" w:cs="Arial"/>
          <w:b/>
          <w:bCs/>
          <w:i/>
          <w:iCs/>
          <w:color w:val="000000"/>
          <w:sz w:val="27"/>
          <w:szCs w:val="27"/>
        </w:rPr>
        <w:t>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which signal or “index” characteristic</w:t>
      </w:r>
      <w:r>
        <w:rPr>
          <w:rStyle w:val="apple-converted-space"/>
          <w:rFonts w:ascii="Calibri" w:hAnsi="Calibri" w:cs="Arial"/>
          <w:b/>
          <w:bCs/>
          <w:color w:val="000000"/>
          <w:sz w:val="27"/>
          <w:szCs w:val="27"/>
        </w:rPr>
        <w:t> </w:t>
      </w:r>
      <w:proofErr w:type="spellStart"/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whos</w:t>
      </w:r>
      <w:proofErr w:type="spellEnd"/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-doing-</w:t>
      </w:r>
      <w:proofErr w:type="spellStart"/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whats</w:t>
      </w:r>
      <w:proofErr w:type="spellEnd"/>
      <w:r>
        <w:rPr>
          <w:rFonts w:ascii="Calibri" w:hAnsi="Calibri" w:cs="Arial"/>
          <w:b/>
          <w:bCs/>
          <w:i/>
          <w:iCs/>
          <w:color w:val="000000"/>
          <w:sz w:val="27"/>
          <w:szCs w:val="27"/>
        </w:rPr>
        <w:t>-within- Discourses.</w:t>
      </w:r>
    </w:p>
    <w:p w:rsidR="00BB3FA7" w:rsidRDefault="00BB3FA7" w:rsidP="00BB3FA7">
      <w:pPr>
        <w:jc w:val="right"/>
        <w:rPr>
          <w:rtl/>
        </w:rPr>
      </w:pPr>
    </w:p>
    <w:p w:rsidR="00441541" w:rsidRPr="00441541" w:rsidRDefault="00441541" w:rsidP="00441541">
      <w:pPr>
        <w:bidi w:val="0"/>
        <w:spacing w:before="100" w:beforeAutospacing="1" w:after="100" w:afterAutospacing="1" w:line="240" w:lineRule="auto"/>
        <w:jc w:val="center"/>
        <w:rPr>
          <w:rFonts w:ascii="Calibri" w:eastAsia="Times New Roman" w:hAnsi="Calibri" w:cs="Arial"/>
          <w:color w:val="000000"/>
          <w:sz w:val="27"/>
          <w:szCs w:val="27"/>
          <w:u w:val="single"/>
        </w:rPr>
      </w:pPr>
      <w:r w:rsidRPr="00441541">
        <w:rPr>
          <w:rFonts w:ascii="Calibri" w:eastAsia="Times New Roman" w:hAnsi="Calibri" w:cs="Arial"/>
          <w:color w:val="000000"/>
          <w:sz w:val="27"/>
          <w:szCs w:val="27"/>
          <w:u w:val="single"/>
        </w:rPr>
        <w:t>Lecture8:</w:t>
      </w:r>
      <w:r w:rsidRPr="00441541">
        <w:rPr>
          <w:rFonts w:ascii="Arial" w:eastAsia="Times New Roman" w:hAnsi="Arial" w:cs="Arial"/>
          <w:color w:val="008000"/>
          <w:sz w:val="27"/>
          <w:szCs w:val="27"/>
          <w:u w:val="single"/>
        </w:rPr>
        <w:br/>
      </w:r>
    </w:p>
    <w:p w:rsidR="00441541" w:rsidRPr="00441541" w:rsidRDefault="00441541" w:rsidP="00441541">
      <w:p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441541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1-All of us master and control more than one social language.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441541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we switch among</w:t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 social languages we have </w:t>
      </w:r>
      <w:r w:rsidRPr="00441541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according to the situation we are in.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</w:t>
      </w:r>
      <w:r w:rsidRPr="00441541">
        <w:rPr>
          <w:rFonts w:ascii="Calibri" w:eastAsia="Times New Roman" w:hAnsi="Calibri" w:cs="Arial"/>
          <w:b/>
          <w:bCs/>
          <w:color w:val="000000"/>
          <w:sz w:val="27"/>
          <w:szCs w:val="27"/>
        </w:rPr>
        <w:t>Big “C” Conversations: Conversation among Discourses</w:t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 xml:space="preserve">--We tend to think of conversations as “just words.” But the sorts of conversations </w:t>
      </w:r>
      <w:proofErr w:type="gramStart"/>
      <w:r w:rsidRPr="00441541">
        <w:rPr>
          <w:rFonts w:ascii="Calibri" w:eastAsia="Times New Roman" w:hAnsi="Calibri" w:cs="Arial"/>
          <w:color w:val="000000"/>
          <w:sz w:val="27"/>
          <w:szCs w:val="27"/>
        </w:rPr>
        <w:t>" Gee</w:t>
      </w:r>
      <w:proofErr w:type="gramEnd"/>
      <w:r w:rsidRPr="00441541">
        <w:rPr>
          <w:rFonts w:ascii="Calibri" w:eastAsia="Times New Roman" w:hAnsi="Calibri" w:cs="Arial"/>
          <w:color w:val="000000"/>
          <w:sz w:val="27"/>
          <w:szCs w:val="27"/>
        </w:rPr>
        <w:t xml:space="preserve"> " is talking about </w:t>
      </w:r>
      <w:proofErr w:type="spellStart"/>
      <w:r w:rsidRPr="00441541">
        <w:rPr>
          <w:rFonts w:ascii="Calibri" w:eastAsia="Times New Roman" w:hAnsi="Calibri" w:cs="Arial"/>
          <w:color w:val="000000"/>
          <w:sz w:val="27"/>
          <w:szCs w:val="27"/>
        </w:rPr>
        <w:t>involvea</w:t>
      </w:r>
      <w:proofErr w:type="spellEnd"/>
      <w:r w:rsidRPr="00441541">
        <w:rPr>
          <w:rFonts w:ascii="Calibri" w:eastAsia="Times New Roman" w:hAnsi="Calibri" w:cs="Arial"/>
          <w:color w:val="000000"/>
          <w:sz w:val="27"/>
          <w:szCs w:val="27"/>
        </w:rPr>
        <w:t xml:space="preserve"> lot more than words; they involve, in fact, Discourses.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 xml:space="preserve">--It is better to call them “Conversations” with a “big C,” since they are better viewed as (historic) conversations between and among Discourses, </w:t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lastRenderedPageBreak/>
        <w:t>not just among individual people.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--More than people, and more than language, are involved in Conversations.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--Conversation is involve at least the following three non-verbal things</w:t>
      </w:r>
      <w:proofErr w:type="gramStart"/>
      <w:r w:rsidRPr="00441541">
        <w:rPr>
          <w:rFonts w:ascii="Calibri" w:eastAsia="Times New Roman" w:hAnsi="Calibri" w:cs="Arial"/>
          <w:color w:val="000000"/>
          <w:sz w:val="27"/>
          <w:szCs w:val="27"/>
        </w:rPr>
        <w:t>:</w:t>
      </w:r>
      <w:proofErr w:type="gramEnd"/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1. controversy: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that is, “sides” we can identify as constituting a debate (</w:t>
      </w:r>
      <w:proofErr w:type="spellStart"/>
      <w:r w:rsidRPr="00441541">
        <w:rPr>
          <w:rFonts w:ascii="Arial" w:eastAsia="Times New Roman" w:hAnsi="Arial" w:cs="Arial"/>
          <w:color w:val="000000"/>
          <w:sz w:val="27"/>
          <w:szCs w:val="27"/>
        </w:rPr>
        <w:t>Billig</w:t>
      </w:r>
      <w:proofErr w:type="spellEnd"/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 1987);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2. </w:t>
      </w:r>
      <w:proofErr w:type="gramStart"/>
      <w:r w:rsidRPr="00441541">
        <w:rPr>
          <w:rFonts w:ascii="Arial" w:eastAsia="Times New Roman" w:hAnsi="Arial" w:cs="Arial"/>
          <w:color w:val="000000"/>
          <w:sz w:val="27"/>
          <w:szCs w:val="27"/>
        </w:rPr>
        <w:t>values</w:t>
      </w:r>
      <w:proofErr w:type="gramEnd"/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 and ways of thinking connected to the debate.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3. </w:t>
      </w:r>
      <w:proofErr w:type="gramStart"/>
      <w:r w:rsidRPr="00441541">
        <w:rPr>
          <w:rFonts w:ascii="Arial" w:eastAsia="Times New Roman" w:hAnsi="Arial" w:cs="Arial"/>
          <w:color w:val="000000"/>
          <w:sz w:val="27"/>
          <w:szCs w:val="27"/>
        </w:rPr>
        <w:t>the</w:t>
      </w:r>
      <w:proofErr w:type="gramEnd"/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 “symbolic” value of objects and institutions: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that are what we might call non-verbal participants in the Conversation</w:t>
      </w:r>
    </w:p>
    <w:p w:rsidR="00441541" w:rsidRDefault="00441541" w:rsidP="00441541">
      <w:pPr>
        <w:jc w:val="right"/>
      </w:pPr>
    </w:p>
    <w:p w:rsidR="00441541" w:rsidRPr="00441541" w:rsidRDefault="00441541" w:rsidP="00441541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u w:val="single"/>
        </w:rPr>
      </w:pPr>
      <w:r w:rsidRPr="00441541">
        <w:rPr>
          <w:rFonts w:ascii="Arial" w:eastAsia="Times New Roman" w:hAnsi="Arial" w:cs="Arial"/>
          <w:color w:val="000000"/>
          <w:sz w:val="27"/>
          <w:szCs w:val="27"/>
          <w:u w:val="single"/>
        </w:rPr>
        <w:t xml:space="preserve">Lecture </w:t>
      </w:r>
      <w:proofErr w:type="gramStart"/>
      <w:r w:rsidRPr="00441541">
        <w:rPr>
          <w:rFonts w:ascii="Arial" w:eastAsia="Times New Roman" w:hAnsi="Arial" w:cs="Arial"/>
          <w:color w:val="000000"/>
          <w:sz w:val="27"/>
          <w:szCs w:val="27"/>
          <w:u w:val="single"/>
        </w:rPr>
        <w:t>9 :</w:t>
      </w:r>
      <w:proofErr w:type="gramEnd"/>
      <w:r w:rsidRPr="00441541">
        <w:rPr>
          <w:rFonts w:ascii="Arial" w:eastAsia="Times New Roman" w:hAnsi="Arial" w:cs="Arial"/>
          <w:color w:val="008000"/>
          <w:sz w:val="27"/>
          <w:szCs w:val="27"/>
          <w:u w:val="single"/>
        </w:rPr>
        <w:br/>
      </w:r>
    </w:p>
    <w:p w:rsidR="00441541" w:rsidRPr="00441541" w:rsidRDefault="00441541" w:rsidP="00441541">
      <w:pPr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441541">
        <w:rPr>
          <w:rFonts w:ascii="Arial" w:eastAsia="Times New Roman" w:hAnsi="Arial" w:cs="Arial"/>
          <w:color w:val="000000"/>
          <w:sz w:val="27"/>
          <w:szCs w:val="27"/>
        </w:rPr>
        <w:t>--Gee summarizes two types of meaning :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441541">
        <w:rPr>
          <w:rFonts w:ascii="Arial" w:eastAsia="Times New Roman" w:hAnsi="Arial" w:cs="Arial"/>
          <w:b/>
          <w:bCs/>
          <w:color w:val="000000"/>
          <w:sz w:val="27"/>
          <w:szCs w:val="27"/>
        </w:rPr>
        <w:t>A situated meaning</w:t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 : is an image or pattern that we assemble “on the spot” as we communicate in a given context, based on our construal of that context and on our past experiences.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 xml:space="preserve">--Situated meanings don’t simply reside in individual minds; very often they </w:t>
      </w:r>
      <w:proofErr w:type="spellStart"/>
      <w:r w:rsidRPr="00441541">
        <w:rPr>
          <w:rFonts w:ascii="Arial" w:eastAsia="Times New Roman" w:hAnsi="Arial" w:cs="Arial"/>
          <w:color w:val="000000"/>
          <w:sz w:val="27"/>
          <w:szCs w:val="27"/>
        </w:rPr>
        <w:t>are</w:t>
      </w:r>
      <w:r w:rsidRPr="00441541">
        <w:rPr>
          <w:rFonts w:ascii="Arial" w:eastAsia="Times New Roman" w:hAnsi="Arial" w:cs="Arial"/>
          <w:i/>
          <w:iCs/>
          <w:color w:val="000000"/>
          <w:sz w:val="27"/>
          <w:szCs w:val="27"/>
        </w:rPr>
        <w:t>negotiated</w:t>
      </w:r>
      <w:proofErr w:type="spellEnd"/>
      <w:r w:rsidRPr="00441541">
        <w:rPr>
          <w:rFonts w:ascii="Arial" w:eastAsia="Times New Roman" w:hAnsi="Arial" w:cs="Arial"/>
          <w:i/>
          <w:iCs/>
          <w:color w:val="000000"/>
          <w:sz w:val="27"/>
          <w:szCs w:val="27"/>
        </w:rPr>
        <w:t> </w:t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between people in and through communicative social interaction.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--Words like “work” and “coffee” seem to have more general meanings than are apparent in the sorts of situated meanings we have discussed so far. This is because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Arial" w:eastAsia="Times New Roman" w:hAnsi="Arial" w:cs="Arial"/>
          <w:color w:val="000000"/>
          <w:sz w:val="27"/>
          <w:szCs w:val="27"/>
        </w:rPr>
        <w:t>words are also associated with what called “cultural models.”</w:t>
      </w:r>
      <w:r w:rsidRPr="00441541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441541">
        <w:rPr>
          <w:rFonts w:ascii="Calibri" w:eastAsia="Times New Roman" w:hAnsi="Calibri" w:cs="Arial"/>
          <w:color w:val="000000"/>
          <w:sz w:val="27"/>
          <w:szCs w:val="27"/>
        </w:rPr>
        <w:t>--Cultural models are “storylines,” families of connected images (like a mental movie), or (informal) “theories” shared by people belonging to specific social or cultural groups</w:t>
      </w:r>
    </w:p>
    <w:p w:rsidR="00441541" w:rsidRDefault="00441541" w:rsidP="00441541">
      <w:pPr>
        <w:jc w:val="right"/>
      </w:pPr>
    </w:p>
    <w:p w:rsidR="0046173F" w:rsidRDefault="0046173F" w:rsidP="0046173F">
      <w:pPr>
        <w:bidi w:val="0"/>
      </w:pPr>
      <w:r>
        <w:pict>
          <v:rect id="_x0000_i1025" style="width:0;height:.75pt" o:hralign="center" o:hrstd="t" o:hrnoshade="t" o:hr="t" fillcolor="#ccc" stroked="f"/>
        </w:pict>
      </w:r>
    </w:p>
    <w:p w:rsidR="0046173F" w:rsidRDefault="0046173F" w:rsidP="0046173F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t xml:space="preserve">Lecture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10 :</w:t>
      </w:r>
      <w:proofErr w:type="gramEnd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</w:t>
      </w:r>
      <w:r>
        <w:rPr>
          <w:rFonts w:ascii="Arial" w:hAnsi="Arial" w:cs="Arial"/>
          <w:b/>
          <w:bCs/>
          <w:color w:val="000000"/>
          <w:sz w:val="27"/>
          <w:szCs w:val="27"/>
        </w:rPr>
        <w:t>Reflexivity : is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how meaning is situated in actual contexts of use 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</w:rPr>
        <w:t>Reflexivity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: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is the “magical” property of language.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--While “reciprocity” would be a good term for this property of language, the more commonly used term is “reflexivity”.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</w:t>
      </w:r>
      <w:r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</w:rPr>
        <w:t>Reflexivity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: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is the sense of language and context being like two mirrors facing each other and constantly and endlessly reflecting their own images back and forth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between each other.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--Language then always simultaneously reflects and constructs the </w:t>
      </w:r>
      <w:r>
        <w:rPr>
          <w:rFonts w:ascii="Arial" w:hAnsi="Arial" w:cs="Arial"/>
          <w:color w:val="000000"/>
          <w:sz w:val="27"/>
          <w:szCs w:val="27"/>
        </w:rPr>
        <w:lastRenderedPageBreak/>
        <w:t>situation or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context in which it is used.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--Gee will use the term “situation,” rather than “context,” because he wants to define it in a particular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way .</w:t>
      </w:r>
      <w:proofErr w:type="gramEnd"/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--A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</w:rPr>
        <w:t>semiotic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aspect is the “sign systems,” such as language, gestures,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images, or other symbolic systems (Kress and van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Leeuwen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1996), and the forms of knowledge, that are operative and important here and now.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--7-An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</w:rPr>
        <w:t>activity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aspect, that is, the specific social activity or activities in which the participants are engaging; activities are, in turn, made up of a sequence of actions.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--A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</w:rPr>
        <w:t>material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aspect, that is, the place, time, bodies and objects present during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Interaction.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--8-A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</w:rPr>
        <w:t>political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aspect, that is, the distribution of “social goods” in the interaction, such as, power, status, and anything else deemed a “social good” by the participants in terms of their cultural models and Discourses.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--9-A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sociocultural</w:t>
      </w:r>
      <w:proofErr w:type="spellEnd"/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aspect, that is, the personal, social, and cultural knowledge,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feelings, values, identities, and relationships relevant in the interaction,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including, of course,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sociocultural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knowledge about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hyperlink r:id="rId5" w:tooltip="Click to Continue &gt; by Browse to Save" w:history="1">
        <w:r>
          <w:rPr>
            <w:rStyle w:val="Hyperlink"/>
            <w:rFonts w:ascii="Arial" w:hAnsi="Arial" w:cs="Arial"/>
            <w:color w:val="003E69"/>
            <w:sz w:val="27"/>
            <w:szCs w:val="27"/>
          </w:rPr>
          <w:t>sign</w:t>
        </w:r>
      </w:hyperlink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systems, activities,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the material world, and politics.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--10-All these aspects together constitute a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i/>
          <w:iCs/>
          <w:color w:val="000000"/>
          <w:sz w:val="27"/>
          <w:szCs w:val="27"/>
        </w:rPr>
        <w:t>system</w:t>
      </w:r>
      <w:r>
        <w:rPr>
          <w:rStyle w:val="apple-converted-space"/>
          <w:rFonts w:ascii="Arial" w:hAnsi="Arial" w:cs="Arial"/>
          <w:i/>
          <w:i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(an interrelated network) within which each of the components or aspects simultaneously gives meaning to all the others and gets meaning from them.</w:t>
      </w:r>
      <w:r>
        <w:rPr>
          <w:rFonts w:ascii="Arial" w:hAnsi="Arial" w:cs="Arial"/>
          <w:color w:val="008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--11-Situations are never completely novel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8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</w:rPr>
        <w:t>Rather,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they are repeated, with more or less variation, over time.</w:t>
      </w:r>
    </w:p>
    <w:p w:rsidR="0046173F" w:rsidRDefault="0046173F" w:rsidP="00441541">
      <w:pPr>
        <w:jc w:val="right"/>
      </w:pPr>
    </w:p>
    <w:p w:rsidR="0005642E" w:rsidRDefault="0005642E" w:rsidP="00441541">
      <w:pPr>
        <w:jc w:val="right"/>
      </w:pPr>
    </w:p>
    <w:p w:rsidR="0005642E" w:rsidRDefault="0005642E" w:rsidP="0005642E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بالنسبه للمحآضره 11 اول 3 نقآط آعآده لـ 10 بس فيهآ كم معلومه جديده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4 &lt; </w:t>
      </w:r>
      <w:r>
        <w:rPr>
          <w:rFonts w:ascii="Arial" w:hAnsi="Arial" w:cs="Arial"/>
          <w:color w:val="000000"/>
          <w:sz w:val="27"/>
          <w:szCs w:val="27"/>
          <w:rtl/>
        </w:rPr>
        <w:t>هي الجديده والمهمه في الديسكورز انلايزسس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4-</w:t>
      </w:r>
      <w:r>
        <w:rPr>
          <w:rFonts w:ascii="Arial" w:hAnsi="Arial" w:cs="Arial"/>
          <w:color w:val="4169E1"/>
          <w:sz w:val="27"/>
          <w:szCs w:val="27"/>
        </w:rPr>
        <w:t>Studying the way in which situations produce and reproduce institutions, and</w:t>
      </w:r>
      <w:r>
        <w:rPr>
          <w:rStyle w:val="apple-converted-space"/>
          <w:rFonts w:ascii="Arial" w:hAnsi="Arial" w:cs="Arial"/>
          <w:color w:val="4169E1"/>
          <w:sz w:val="27"/>
          <w:szCs w:val="27"/>
        </w:rPr>
        <w:t> </w:t>
      </w:r>
      <w:r>
        <w:rPr>
          <w:rFonts w:ascii="Arial" w:hAnsi="Arial" w:cs="Arial"/>
          <w:color w:val="4169E1"/>
          <w:sz w:val="27"/>
          <w:szCs w:val="27"/>
        </w:rPr>
        <w:br/>
        <w:t>are, in turn, sustained by them, is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FF0000"/>
          <w:sz w:val="27"/>
          <w:szCs w:val="27"/>
        </w:rPr>
        <w:t xml:space="preserve">an important part of discourse </w:t>
      </w:r>
      <w:r>
        <w:rPr>
          <w:rFonts w:ascii="Arial" w:hAnsi="Arial" w:cs="Arial"/>
          <w:color w:val="FF0000"/>
          <w:sz w:val="27"/>
          <w:szCs w:val="27"/>
        </w:rPr>
        <w:lastRenderedPageBreak/>
        <w:t>analysis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All of the elements in the situation network are like connected threads; if you pull on one you get all the others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^^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هذا المهم فيها , النقطه آلخآمسه مثآل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10" name="Picture 10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42E" w:rsidRPr="0005642E" w:rsidRDefault="0005642E" w:rsidP="00441541">
      <w:pPr>
        <w:jc w:val="right"/>
      </w:pPr>
    </w:p>
    <w:p w:rsidR="0005642E" w:rsidRDefault="0005642E" w:rsidP="00441541">
      <w:pPr>
        <w:jc w:val="right"/>
      </w:pPr>
    </w:p>
    <w:p w:rsidR="0005642E" w:rsidRDefault="0005642E" w:rsidP="00441541">
      <w:pPr>
        <w:jc w:val="right"/>
      </w:pPr>
    </w:p>
    <w:p w:rsidR="0005642E" w:rsidRDefault="0005642E" w:rsidP="00441541">
      <w:pPr>
        <w:jc w:val="right"/>
      </w:pPr>
    </w:p>
    <w:p w:rsidR="0005642E" w:rsidRDefault="0005642E" w:rsidP="00441541">
      <w:pPr>
        <w:jc w:val="right"/>
      </w:pPr>
    </w:p>
    <w:p w:rsidR="0005642E" w:rsidRDefault="0005642E" w:rsidP="00441541">
      <w:pPr>
        <w:jc w:val="right"/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05642E" w:rsidRPr="0005642E" w:rsidTr="0005642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05642E" w:rsidRPr="0005642E" w:rsidRDefault="0005642E" w:rsidP="0005642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05642E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pict>
                <v:rect id="_x0000_i1026" style="width:0;height:.75pt" o:hralign="center" o:hrstd="t" o:hrnoshade="t" o:hr="t" fillcolor="#ccc" stroked="f"/>
              </w:pict>
            </w:r>
          </w:p>
          <w:p w:rsidR="0005642E" w:rsidRPr="0005642E" w:rsidRDefault="0005642E" w:rsidP="0005642E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Lecture 12: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--Cultural models “explain,” relative to the standards of the group, why words have the various situated meanings they do and fuel their ability to grow more.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--Cultural models are usually not completely stored in any one person’s head.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-- Cultural models distributed across the different sorts of “expertise” and viewpoints found in the group.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--Cultural models link to each other in complex ways to create bigger and bigger storylines.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--networks of cultural models help organize the thinking and social practices of </w:t>
            </w:r>
            <w:proofErr w:type="spellStart"/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sociocultural</w:t>
            </w:r>
            <w:proofErr w:type="spellEnd"/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groups.</w:t>
            </w:r>
            <w:r w:rsidRPr="0005642E">
              <w:rPr>
                <w:rFonts w:ascii="Arial" w:eastAsia="Times New Roman" w:hAnsi="Arial" w:cs="Arial"/>
                <w:color w:val="008000"/>
                <w:sz w:val="27"/>
                <w:szCs w:val="27"/>
              </w:rPr>
              <w:br/>
            </w:r>
            <w:r w:rsidRPr="0005642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-- Cultural models continually revised and developed (consciously and unconsciously) in interaction with others in the group, as well as through exposure to various books and other media.</w:t>
            </w:r>
          </w:p>
        </w:tc>
      </w:tr>
      <w:tr w:rsidR="0005642E" w:rsidRPr="0005642E" w:rsidTr="0005642E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05642E" w:rsidRPr="0005642E" w:rsidRDefault="0005642E" w:rsidP="0005642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05642E" w:rsidRPr="0005642E" w:rsidRDefault="0005642E" w:rsidP="0005642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42E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align="center" o:hrstd="t" o:hrnoshade="t" o:hr="t" fillcolor="#ccc" stroked="f"/>
        </w:pict>
      </w:r>
    </w:p>
    <w:p w:rsidR="0005642E" w:rsidRPr="0005642E" w:rsidRDefault="0005642E" w:rsidP="0005642E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05642E">
        <w:rPr>
          <w:rFonts w:ascii="Arial" w:eastAsia="Times New Roman" w:hAnsi="Arial" w:cs="Arial"/>
          <w:color w:val="000000"/>
          <w:sz w:val="27"/>
          <w:szCs w:val="27"/>
        </w:rPr>
        <w:t>Lecture 13: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--Discourse analysis focuses on the thread of language (and related semiotic systems) used in the situation network.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--Any piece of language, oral or written, is composed of a set of grammatical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cues</w:t>
      </w:r>
      <w:r w:rsidRPr="0005642E">
        <w:rPr>
          <w:rFonts w:ascii="Arial" w:eastAsia="Times New Roman" w:hAnsi="Arial" w:cs="Arial"/>
          <w:i/>
          <w:iCs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or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clues</w:t>
      </w:r>
      <w:r w:rsidRPr="0005642E">
        <w:rPr>
          <w:rFonts w:ascii="Arial" w:eastAsia="Times New Roman" w:hAnsi="Arial" w:cs="Arial"/>
          <w:i/>
          <w:iCs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(</w:t>
      </w:r>
      <w:proofErr w:type="spellStart"/>
      <w:r w:rsidRPr="0005642E">
        <w:rPr>
          <w:rFonts w:ascii="Arial" w:eastAsia="Times New Roman" w:hAnsi="Arial" w:cs="Arial"/>
          <w:color w:val="000000"/>
          <w:sz w:val="27"/>
          <w:szCs w:val="27"/>
        </w:rPr>
        <w:t>Gumperz</w:t>
      </w:r>
      <w:proofErr w:type="spellEnd"/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 1982) that help listeners or 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lastRenderedPageBreak/>
        <w:t>readers (in negotiation and collaboration with others in an interaction) to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build</w:t>
      </w:r>
      <w:r w:rsidRPr="0005642E">
        <w:rPr>
          <w:rFonts w:ascii="Arial" w:eastAsia="Times New Roman" w:hAnsi="Arial" w:cs="Arial"/>
          <w:i/>
          <w:iCs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six things.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--these six things are interlinked “representations,” that is, “re-</w:t>
      </w:r>
      <w:proofErr w:type="spellStart"/>
      <w:r w:rsidRPr="0005642E">
        <w:rPr>
          <w:rFonts w:ascii="Arial" w:eastAsia="Times New Roman" w:hAnsi="Arial" w:cs="Arial"/>
          <w:color w:val="000000"/>
          <w:sz w:val="27"/>
          <w:szCs w:val="27"/>
        </w:rPr>
        <w:t>presentings</w:t>
      </w:r>
      <w:proofErr w:type="spellEnd"/>
      <w:r w:rsidRPr="0005642E">
        <w:rPr>
          <w:rFonts w:ascii="Arial" w:eastAsia="Times New Roman" w:hAnsi="Arial" w:cs="Arial"/>
          <w:color w:val="000000"/>
          <w:sz w:val="27"/>
          <w:szCs w:val="27"/>
        </w:rPr>
        <w:t>”).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--utterances are made up of cues or clues as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to how to move back and forth between language and context (situations), not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signals of fixed and </w:t>
      </w:r>
      <w:proofErr w:type="spellStart"/>
      <w:r w:rsidRPr="0005642E">
        <w:rPr>
          <w:rFonts w:ascii="Arial" w:eastAsia="Times New Roman" w:hAnsi="Arial" w:cs="Arial"/>
          <w:color w:val="000000"/>
          <w:sz w:val="27"/>
          <w:szCs w:val="27"/>
        </w:rPr>
        <w:t>decontextualized</w:t>
      </w:r>
      <w:proofErr w:type="spellEnd"/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 meanings.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--Language, then, always contains cues or clues that guide us (either as interpreters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on the scene or as analysts) in the six sorts of building tasks.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--Even when we are silently reading, these building tasks are carried out</w:t>
      </w:r>
    </w:p>
    <w:p w:rsidR="0005642E" w:rsidRDefault="0005642E" w:rsidP="00441541">
      <w:pPr>
        <w:jc w:val="right"/>
      </w:pPr>
    </w:p>
    <w:p w:rsidR="0005642E" w:rsidRPr="0005642E" w:rsidRDefault="0005642E" w:rsidP="0005642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42E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align="center" o:hrstd="t" o:hrnoshade="t" o:hr="t" fillcolor="#ccc" stroked="f"/>
        </w:pict>
      </w:r>
    </w:p>
    <w:p w:rsidR="0005642E" w:rsidRPr="0005642E" w:rsidRDefault="0005642E" w:rsidP="0005642E">
      <w:pPr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05642E">
        <w:rPr>
          <w:rFonts w:ascii="Arial" w:eastAsia="Times New Roman" w:hAnsi="Arial" w:cs="Arial"/>
          <w:color w:val="000000"/>
          <w:sz w:val="27"/>
          <w:szCs w:val="27"/>
        </w:rPr>
        <w:t>Lecture 14 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--six building tasks </w:t>
      </w:r>
      <w:proofErr w:type="spellStart"/>
      <w:r w:rsidRPr="0005642E">
        <w:rPr>
          <w:rFonts w:ascii="Arial" w:eastAsia="Times New Roman" w:hAnsi="Arial" w:cs="Arial"/>
          <w:color w:val="000000"/>
          <w:sz w:val="27"/>
          <w:szCs w:val="27"/>
        </w:rPr>
        <w:t>ae</w:t>
      </w:r>
      <w:proofErr w:type="spellEnd"/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1-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Semiotic building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 cues or clues to assemble situated meanings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about what semiotic (communicative) systems, systems of knowledge, and ways of knowing, are here and now relevant and activated.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2-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World building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 cues or clues to assemble situated meanings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about what is here and now (taken as) “reality,” what is here and now (taken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as) present and absent, concrete and abstract, “real” and “unreal,” probable,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possible, and impossible.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3-</w:t>
      </w:r>
      <w:proofErr w:type="gramStart"/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Activity building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proofErr w:type="gramEnd"/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 cues or clues to assemble situated meanings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about what activity or activities are going on, composed of what specific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actions.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4-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Socioculturally-situated identity and relationship building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cues or clues to assemble situated meanings about what identities and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relationships are relevant to the interaction, with their concomitant attitudes,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values, ways of feeling, ways of knowing and believing, as well as ways of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lastRenderedPageBreak/>
        <w:t>acting and interacting.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5-</w:t>
      </w:r>
      <w:proofErr w:type="gramStart"/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Political building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proofErr w:type="gramEnd"/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 cues or clues to construct the nature and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relevance of various “social goods,” such as status and power, and anything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 xml:space="preserve">else taken as a “social good” here and now (e.g. beauty, humor, </w:t>
      </w:r>
      <w:proofErr w:type="spellStart"/>
      <w:r w:rsidRPr="0005642E">
        <w:rPr>
          <w:rFonts w:ascii="Arial" w:eastAsia="Times New Roman" w:hAnsi="Arial" w:cs="Arial"/>
          <w:color w:val="000000"/>
          <w:sz w:val="27"/>
          <w:szCs w:val="27"/>
        </w:rPr>
        <w:t>verbalness</w:t>
      </w:r>
      <w:proofErr w:type="spellEnd"/>
      <w:r w:rsidRPr="0005642E">
        <w:rPr>
          <w:rFonts w:ascii="Arial" w:eastAsia="Times New Roman" w:hAnsi="Arial" w:cs="Arial"/>
          <w:color w:val="000000"/>
          <w:sz w:val="27"/>
          <w:szCs w:val="27"/>
        </w:rPr>
        <w:t>,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specialist knowledge, a fancy car, etc.).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6-</w:t>
      </w:r>
      <w:r w:rsidRPr="0005642E">
        <w:rPr>
          <w:rFonts w:ascii="Arial" w:eastAsia="Times New Roman" w:hAnsi="Arial" w:cs="Arial"/>
          <w:i/>
          <w:iCs/>
          <w:color w:val="000000"/>
          <w:sz w:val="27"/>
          <w:szCs w:val="27"/>
        </w:rPr>
        <w:t>Connection building</w:t>
      </w:r>
      <w:r w:rsidRPr="0005642E">
        <w:rPr>
          <w:rFonts w:ascii="Arial" w:eastAsia="Times New Roman" w:hAnsi="Arial" w:cs="Arial"/>
          <w:color w:val="000000"/>
          <w:sz w:val="27"/>
        </w:rPr>
        <w:t> </w:t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using cues or clues to make assumptions about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how the past and future of an interaction, verbally and non-verbally, are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connected to the present moment and to each other – after all, interactions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always have some degree of continuous coherence.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--All together these six building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tasks spell out the work of the semiotic aspect of the situation network, with special</w:t>
      </w:r>
      <w:r w:rsidRPr="0005642E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05642E">
        <w:rPr>
          <w:rFonts w:ascii="Arial" w:eastAsia="Times New Roman" w:hAnsi="Arial" w:cs="Arial"/>
          <w:color w:val="000000"/>
          <w:sz w:val="27"/>
          <w:szCs w:val="27"/>
        </w:rPr>
        <w:t>reference here to language.</w:t>
      </w:r>
    </w:p>
    <w:p w:rsidR="0005642E" w:rsidRPr="0005642E" w:rsidRDefault="0005642E" w:rsidP="00441541">
      <w:pPr>
        <w:jc w:val="right"/>
      </w:pPr>
    </w:p>
    <w:p w:rsidR="0005642E" w:rsidRPr="0046173F" w:rsidRDefault="0005642E" w:rsidP="00441541">
      <w:pPr>
        <w:jc w:val="right"/>
        <w:rPr>
          <w:rtl/>
        </w:rPr>
      </w:pPr>
    </w:p>
    <w:p w:rsidR="00441541" w:rsidRPr="00BB3FA7" w:rsidRDefault="00AB2256" w:rsidP="00BB3FA7">
      <w:pPr>
        <w:jc w:val="right"/>
        <w:rPr>
          <w:rtl/>
        </w:rPr>
      </w:pPr>
      <w:r w:rsidRPr="00AB2256">
        <w:rPr>
          <w:rFonts w:hint="cs"/>
          <w:highlight w:val="yellow"/>
          <w:rtl/>
        </w:rPr>
        <w:t xml:space="preserve">جهد لآتحزني </w:t>
      </w:r>
      <w:r w:rsidRPr="00AB2256">
        <w:rPr>
          <w:highlight w:val="yellow"/>
          <w:rtl/>
        </w:rPr>
        <w:t>–</w:t>
      </w:r>
      <w:r w:rsidRPr="00AB2256">
        <w:rPr>
          <w:rFonts w:hint="cs"/>
          <w:highlight w:val="yellow"/>
          <w:rtl/>
        </w:rPr>
        <w:t xml:space="preserve"> تجميع دوَدي</w:t>
      </w:r>
      <w:bookmarkStart w:id="0" w:name="_GoBack"/>
      <w:bookmarkEnd w:id="0"/>
    </w:p>
    <w:sectPr w:rsidR="00441541" w:rsidRPr="00BB3FA7" w:rsidSect="00F61A4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3B80"/>
    <w:rsid w:val="0005642E"/>
    <w:rsid w:val="002A3B80"/>
    <w:rsid w:val="003B34C4"/>
    <w:rsid w:val="00441541"/>
    <w:rsid w:val="0046173F"/>
    <w:rsid w:val="00992B51"/>
    <w:rsid w:val="00AB2256"/>
    <w:rsid w:val="00BB3FA7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4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F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B3FA7"/>
  </w:style>
  <w:style w:type="character" w:styleId="Hyperlink">
    <w:name w:val="Hyperlink"/>
    <w:basedOn w:val="DefaultParagraphFont"/>
    <w:uiPriority w:val="99"/>
    <w:semiHidden/>
    <w:unhideWhenUsed/>
    <w:rsid w:val="00BB3FA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4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F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B3FA7"/>
  </w:style>
  <w:style w:type="character" w:styleId="Hyperlink">
    <w:name w:val="Hyperlink"/>
    <w:basedOn w:val="DefaultParagraphFont"/>
    <w:uiPriority w:val="99"/>
    <w:semiHidden/>
    <w:unhideWhenUsed/>
    <w:rsid w:val="00BB3F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8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4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1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3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7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9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2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57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kfu.org/vb/t455490-11.html" TargetMode="External"/><Relationship Id="rId4" Type="http://schemas.openxmlformats.org/officeDocument/2006/relationships/hyperlink" Target="https://sites.google.com/a/sheffield.ac.uk/all-about-linguistics/branches/sociolinguistics/what-is-sociolinguistics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1923</Words>
  <Characters>10967</Characters>
  <Application>Microsoft Office Word</Application>
  <DocSecurity>0</DocSecurity>
  <Lines>91</Lines>
  <Paragraphs>25</Paragraphs>
  <ScaleCrop>false</ScaleCrop>
  <Company/>
  <LinksUpToDate>false</LinksUpToDate>
  <CharactersWithSpaces>12865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ahood</dc:creator>
  <cp:keywords/>
  <dc:description/>
  <cp:lastModifiedBy>WIN</cp:lastModifiedBy>
  <cp:revision>9</cp:revision>
  <dcterms:created xsi:type="dcterms:W3CDTF">2013-05-08T01:30:00Z</dcterms:created>
  <dcterms:modified xsi:type="dcterms:W3CDTF">2013-05-08T03:17:00Z</dcterms:modified>
</cp:coreProperties>
</file>