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8121B3" w:rsidRPr="00F11131" w:rsidRDefault="008121B3" w:rsidP="003C3D60">
      <w:pPr>
        <w:bidi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  <w:rtl/>
        </w:rPr>
      </w:pPr>
      <w:bookmarkStart w:id="0" w:name="_GoBack"/>
      <w:bookmarkEnd w:id="0"/>
      <w:r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((تعــــــــــاريف ادب الاطفــــال </w:t>
      </w:r>
      <w:r w:rsidR="003C3D60"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المحاضره </w:t>
      </w:r>
      <w:r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>7-6))</w:t>
      </w:r>
    </w:p>
    <w:p w:rsidR="008121B3" w:rsidRPr="00F11131" w:rsidRDefault="008121B3" w:rsidP="008121B3">
      <w:pPr>
        <w:bidi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8121B3" w:rsidRDefault="008121B3" w:rsidP="008121B3">
      <w:pPr>
        <w:bidi w:val="0"/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الكلمات الي باللون </w:t>
      </w:r>
      <w:r w:rsidRPr="00F1113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>الاحمــــر</w:t>
      </w:r>
      <w:r w:rsidRPr="00F11131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كلمات تدل على التعريف لليسهل عليكم حفظها </w:t>
      </w:r>
    </w:p>
    <w:p w:rsidR="008121B3" w:rsidRPr="008121B3" w:rsidRDefault="008121B3" w:rsidP="008121B3">
      <w:pPr>
        <w:bidi w:val="0"/>
        <w:spacing w:after="0"/>
        <w:rPr>
          <w:rFonts w:asciiTheme="majorBidi" w:hAnsiTheme="majorBidi" w:cstheme="majorBidi"/>
          <w:b/>
          <w:bCs/>
          <w:sz w:val="28"/>
          <w:szCs w:val="28"/>
        </w:rPr>
      </w:pPr>
    </w:p>
    <w:p w:rsidR="008121B3" w:rsidRPr="008121B3" w:rsidRDefault="00FC46A5" w:rsidP="008121B3">
      <w:pPr>
        <w:pStyle w:val="a3"/>
        <w:numPr>
          <w:ilvl w:val="0"/>
          <w:numId w:val="1"/>
        </w:numPr>
        <w:bidi w:val="0"/>
        <w:spacing w:after="0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realistic genre:</w:t>
      </w:r>
      <w:r w:rsidRPr="00065D0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065D0D">
        <w:rPr>
          <w:rFonts w:asciiTheme="majorBidi" w:hAnsiTheme="majorBidi" w:cstheme="majorBidi"/>
          <w:sz w:val="28"/>
          <w:szCs w:val="28"/>
        </w:rPr>
        <w:t xml:space="preserve">literary realism focuses on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fidelity to everyday</w:t>
      </w:r>
    </w:p>
    <w:p w:rsidR="00FC46A5" w:rsidRPr="008121B3" w:rsidRDefault="00FC46A5" w:rsidP="008121B3">
      <w:pPr>
        <w:bidi w:val="0"/>
        <w:spacing w:after="0"/>
        <w:ind w:left="510"/>
        <w:rPr>
          <w:rFonts w:asciiTheme="majorBidi" w:hAnsiTheme="majorBidi" w:cstheme="majorBidi"/>
          <w:sz w:val="28"/>
          <w:szCs w:val="28"/>
        </w:rPr>
      </w:pPr>
      <w:r w:rsidRPr="008121B3">
        <w:rPr>
          <w:rFonts w:asciiTheme="majorBidi" w:hAnsiTheme="majorBidi" w:cstheme="majorBidi"/>
          <w:sz w:val="28"/>
          <w:szCs w:val="28"/>
        </w:rPr>
        <w:t xml:space="preserve"> life.</w:t>
      </w:r>
    </w:p>
    <w:p w:rsidR="00FC46A5" w:rsidRPr="00FC46A5" w:rsidRDefault="00FC46A5" w:rsidP="00FC46A5">
      <w:pPr>
        <w:spacing w:after="0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FC46A5">
        <w:rPr>
          <w:rFonts w:asciiTheme="majorBidi" w:hAnsiTheme="majorBidi" w:cstheme="majorBidi"/>
          <w:sz w:val="28"/>
          <w:szCs w:val="28"/>
          <w:rtl/>
        </w:rPr>
        <w:t>النوع الواقعي : تركز الواقعية الأدبية على الإخلاص في الحياة اليومية</w:t>
      </w:r>
      <w:r w:rsidRPr="00FC46A5">
        <w:rPr>
          <w:rFonts w:asciiTheme="majorBidi" w:hAnsiTheme="majorBidi" w:cstheme="majorBidi"/>
          <w:color w:val="4F81BD" w:themeColor="accent1"/>
          <w:sz w:val="28"/>
          <w:szCs w:val="28"/>
        </w:rPr>
        <w:t>.</w:t>
      </w:r>
    </w:p>
    <w:p w:rsidR="007E3D8E" w:rsidRPr="007E3D8E" w:rsidRDefault="007E3D8E" w:rsidP="007E3D8E">
      <w:pPr>
        <w:spacing w:after="0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7E3D8E" w:rsidRPr="00FC46A5" w:rsidRDefault="007E3D8E" w:rsidP="007E3D8E">
      <w:pPr>
        <w:pStyle w:val="a3"/>
        <w:numPr>
          <w:ilvl w:val="0"/>
          <w:numId w:val="2"/>
        </w:numPr>
        <w:bidi w:val="0"/>
        <w:spacing w:after="0"/>
        <w:ind w:right="-483"/>
        <w:jc w:val="both"/>
        <w:rPr>
          <w:rFonts w:asciiTheme="majorBidi" w:hAnsiTheme="majorBidi" w:cstheme="majorBidi"/>
          <w:color w:val="FF0000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Characters :</w:t>
      </w:r>
      <w:r w:rsidRPr="00EA283D">
        <w:rPr>
          <w:rFonts w:asciiTheme="majorBidi" w:hAnsiTheme="majorBidi" w:cstheme="majorBidi"/>
          <w:sz w:val="28"/>
          <w:szCs w:val="28"/>
        </w:rPr>
        <w:t xml:space="preserve"> in children's literature character is used to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mean a person or personified animal or object</w:t>
      </w:r>
      <w:r w:rsidRPr="00FC46A5">
        <w:rPr>
          <w:rFonts w:asciiTheme="majorBidi" w:hAnsiTheme="majorBidi" w:cstheme="majorBidi"/>
          <w:color w:val="FF0000"/>
          <w:sz w:val="28"/>
          <w:szCs w:val="28"/>
        </w:rPr>
        <w:t>.</w:t>
      </w:r>
    </w:p>
    <w:p w:rsidR="007E3D8E" w:rsidRPr="00FC46A5" w:rsidRDefault="007E3D8E" w:rsidP="007E3D8E">
      <w:pPr>
        <w:rPr>
          <w:color w:val="000000" w:themeColor="text1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الشخصيات: في أدب الأطفال تستخدم الشخصية  لتعني شخص أو حيوان أو كائن بعينه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/>
        <w:ind w:right="-483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Character development</w:t>
      </w:r>
      <w:r w:rsidRPr="00FC46A5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:</w:t>
      </w:r>
      <w:r w:rsidRPr="00EA283D">
        <w:rPr>
          <w:rFonts w:asciiTheme="majorBidi" w:hAnsiTheme="majorBidi" w:cstheme="majorBidi"/>
          <w:sz w:val="28"/>
          <w:szCs w:val="28"/>
        </w:rPr>
        <w:t xml:space="preserve">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collection of features</w:t>
      </w:r>
      <w:r w:rsidRPr="00EA283D">
        <w:rPr>
          <w:rFonts w:asciiTheme="majorBidi" w:hAnsiTheme="majorBidi" w:cstheme="majorBidi"/>
          <w:sz w:val="28"/>
          <w:szCs w:val="28"/>
        </w:rPr>
        <w:t xml:space="preserve"> that bring the character to life, inner and outer qualities .</w:t>
      </w:r>
    </w:p>
    <w:p w:rsidR="007E3D8E" w:rsidRPr="00FC46A5" w:rsidRDefault="007E3D8E" w:rsidP="007E3D8E">
      <w:pPr>
        <w:spacing w:after="0"/>
        <w:ind w:right="-48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تطوير الشخصية: مجموعة من الميزات التي تجلب الشخصية إلى الحياة، والصفات الداخلية والخارجية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Round character:</w:t>
      </w:r>
      <w:r w:rsidRPr="00EA283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fully</w:t>
      </w:r>
      <w:r w:rsidRPr="00EA283D">
        <w:rPr>
          <w:rFonts w:asciiTheme="majorBidi" w:hAnsiTheme="majorBidi" w:cstheme="majorBidi"/>
          <w:sz w:val="28"/>
          <w:szCs w:val="28"/>
        </w:rPr>
        <w:t xml:space="preserve"> developed in the story –central and  protagonists.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الشخصية الكاملة: وضعت تماما في القصة وسط وأطراف النزاع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flat characters</w:t>
      </w:r>
      <w:r w:rsidRPr="00FC46A5">
        <w:rPr>
          <w:rFonts w:asciiTheme="majorBidi" w:hAnsiTheme="majorBidi" w:cstheme="majorBidi"/>
          <w:color w:val="FF0000"/>
          <w:sz w:val="28"/>
          <w:szCs w:val="28"/>
        </w:rPr>
        <w:t xml:space="preserve">: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less</w:t>
      </w:r>
      <w:r w:rsidRPr="00FC46A5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important</w:t>
      </w:r>
      <w:r w:rsidRPr="00EA283D">
        <w:rPr>
          <w:rFonts w:asciiTheme="majorBidi" w:hAnsiTheme="majorBidi" w:cstheme="majorBidi"/>
          <w:sz w:val="28"/>
          <w:szCs w:val="28"/>
        </w:rPr>
        <w:t xml:space="preserve"> characters but essential to action.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الشخصية </w:t>
      </w:r>
      <w:r w:rsidRPr="00FC46A5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المحددة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: أقل شخصية  مهمه ولكنها ضرورية للعمل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dynamic characters</w:t>
      </w:r>
      <w:r w:rsidRPr="00FC46A5">
        <w:rPr>
          <w:rFonts w:asciiTheme="majorBidi" w:hAnsiTheme="majorBidi" w:cstheme="majorBidi"/>
          <w:b/>
          <w:bCs/>
          <w:color w:val="FF0000"/>
          <w:sz w:val="28"/>
          <w:szCs w:val="28"/>
        </w:rPr>
        <w:t>: changes in the course</w:t>
      </w:r>
      <w:r w:rsidRPr="00EA283D">
        <w:rPr>
          <w:rFonts w:asciiTheme="majorBidi" w:hAnsiTheme="majorBidi" w:cstheme="majorBidi"/>
          <w:sz w:val="28"/>
          <w:szCs w:val="28"/>
        </w:rPr>
        <w:t xml:space="preserve"> of the action.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الشخصيات الديناميكية: التغيرات في مسار العمل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EA283D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7E3D8E" w:rsidRPr="00EA283D" w:rsidRDefault="007E3D8E" w:rsidP="007E3D8E">
      <w:pPr>
        <w:pStyle w:val="a3"/>
        <w:numPr>
          <w:ilvl w:val="0"/>
          <w:numId w:val="2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Staticcharacters</w:t>
      </w:r>
      <w:r w:rsidRPr="00FC46A5">
        <w:rPr>
          <w:rFonts w:asciiTheme="majorBidi" w:hAnsiTheme="majorBidi" w:cstheme="majorBidi"/>
          <w:color w:val="4F81BD" w:themeColor="accent1"/>
          <w:sz w:val="28"/>
          <w:szCs w:val="28"/>
        </w:rPr>
        <w:t>:</w:t>
      </w:r>
      <w:r w:rsidRPr="00EA283D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no change in the course</w:t>
      </w:r>
      <w:r w:rsidRPr="00EA283D">
        <w:rPr>
          <w:rFonts w:asciiTheme="majorBidi" w:hAnsiTheme="majorBidi" w:cstheme="majorBidi"/>
          <w:sz w:val="28"/>
          <w:szCs w:val="28"/>
        </w:rPr>
        <w:t xml:space="preserve"> of the story - flatcharacters ,stereotypes and foils ( a minor character whose traits are in direct contrast to the main character .</w:t>
      </w:r>
    </w:p>
    <w:p w:rsidR="007E3D8E" w:rsidRPr="00FC46A5" w:rsidRDefault="007E3D8E" w:rsidP="007E3D8E">
      <w:pPr>
        <w:spacing w:after="0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شخصيات ثابتة: لا تغيير في مسار القصة - الشخصيات المحددة ، والقوالب الجامدة والرقائق (شخصية القاصر التي صفاتها  في تناقض مباشر مع الشخصية الرئيسية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Default="007E3D8E" w:rsidP="007E3D8E">
      <w:pPr>
        <w:rPr>
          <w:rtl/>
        </w:rPr>
      </w:pPr>
    </w:p>
    <w:p w:rsidR="007E3D8E" w:rsidRPr="00051A13" w:rsidRDefault="007E3D8E" w:rsidP="007E3D8E">
      <w:pPr>
        <w:pStyle w:val="a3"/>
        <w:numPr>
          <w:ilvl w:val="0"/>
          <w:numId w:val="3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Plot</w:t>
      </w: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sequence of events</w:t>
      </w:r>
      <w:r w:rsidRPr="00051A13">
        <w:rPr>
          <w:rFonts w:asciiTheme="majorBidi" w:hAnsiTheme="majorBidi" w:cstheme="majorBidi"/>
          <w:sz w:val="28"/>
          <w:szCs w:val="28"/>
        </w:rPr>
        <w:t xml:space="preserve"> showing characters in action. Sequence is chosen by the author as the best way of telling the story.</w:t>
      </w:r>
    </w:p>
    <w:p w:rsidR="007E3D8E" w:rsidRPr="00FC46A5" w:rsidRDefault="007E3D8E" w:rsidP="007E3D8E">
      <w:pPr>
        <w:spacing w:after="0"/>
        <w:ind w:right="-48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الحبكة: تسلسل الأحداث تظهر الشخصيات  في العمل. يتم اختيار التسلسل من قبل المؤلف باعتبارها أفضل طريقة لإخبار القصة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Default="007E3D8E" w:rsidP="007E3D8E">
      <w:pPr>
        <w:rPr>
          <w:rtl/>
        </w:rPr>
      </w:pPr>
    </w:p>
    <w:p w:rsidR="007E3D8E" w:rsidRPr="00051A13" w:rsidRDefault="007E3D8E" w:rsidP="007E3D8E">
      <w:pPr>
        <w:pStyle w:val="a3"/>
        <w:numPr>
          <w:ilvl w:val="0"/>
          <w:numId w:val="5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Narrative order</w:t>
      </w: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:</w:t>
      </w:r>
      <w:r w:rsidRPr="00051A13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 way or the order</w:t>
      </w:r>
      <w:r w:rsidRPr="00051A13">
        <w:rPr>
          <w:rFonts w:asciiTheme="majorBidi" w:hAnsiTheme="majorBidi" w:cstheme="majorBidi"/>
          <w:sz w:val="28"/>
          <w:szCs w:val="28"/>
        </w:rPr>
        <w:t xml:space="preserve"> in which the writer chooses to unfold the story to the reader.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ترتيب السرد: الطريقة أو الترتيب الذي يختاره الكاتب لكشف القصة للقارئ</w:t>
      </w:r>
      <w:r w:rsidRPr="00FC46A5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5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FC46A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Chronological order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051A13">
        <w:rPr>
          <w:rFonts w:asciiTheme="majorBidi" w:hAnsiTheme="majorBidi" w:cstheme="majorBidi"/>
          <w:sz w:val="28"/>
          <w:szCs w:val="28"/>
        </w:rPr>
        <w:t xml:space="preserve"> events are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related in the order</w:t>
      </w:r>
      <w:r w:rsidRPr="00051A13">
        <w:rPr>
          <w:rFonts w:asciiTheme="majorBidi" w:hAnsiTheme="majorBidi" w:cstheme="majorBidi"/>
          <w:sz w:val="28"/>
          <w:szCs w:val="28"/>
        </w:rPr>
        <w:t xml:space="preserve"> of their happening</w:t>
      </w:r>
    </w:p>
    <w:p w:rsidR="007E3D8E" w:rsidRPr="00FC46A5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C46A5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الترتيب الزمني: ترتبط الأحداث حسب ترتيب  حدوثها</w:t>
      </w:r>
    </w:p>
    <w:p w:rsidR="007E3D8E" w:rsidRPr="00565B1E" w:rsidRDefault="007E3D8E" w:rsidP="007E3D8E">
      <w:pPr>
        <w:pStyle w:val="a3"/>
        <w:numPr>
          <w:ilvl w:val="0"/>
          <w:numId w:val="5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flashbacks :</w:t>
      </w:r>
      <w:r w:rsidRPr="00051A13">
        <w:rPr>
          <w:rFonts w:asciiTheme="majorBidi" w:hAnsiTheme="majorBidi" w:cstheme="majorBidi"/>
          <w:sz w:val="28"/>
          <w:szCs w:val="28"/>
        </w:rPr>
        <w:t>writers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disrupts</w:t>
      </w:r>
      <w:r w:rsidRPr="00051A13">
        <w:rPr>
          <w:rFonts w:asciiTheme="majorBidi" w:hAnsiTheme="majorBidi" w:cstheme="majorBidi"/>
          <w:sz w:val="28"/>
          <w:szCs w:val="28"/>
        </w:rPr>
        <w:t xml:space="preserve"> normal time sequence to recounts some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past events</w:t>
      </w:r>
    </w:p>
    <w:p w:rsidR="007E3D8E" w:rsidRPr="00565B1E" w:rsidRDefault="007E3D8E" w:rsidP="007E3D8E">
      <w:pPr>
        <w:spacing w:after="0" w:line="240" w:lineRule="auto"/>
        <w:ind w:right="-483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ذكريات الماضي: الأدباء يعرقل التسلسل الزمني الطبيعي كا أن يروي بعض الأحداث الماضية</w:t>
      </w:r>
    </w:p>
    <w:p w:rsidR="007E3D8E" w:rsidRPr="00565B1E" w:rsidRDefault="007E3D8E" w:rsidP="007E3D8E">
      <w:pPr>
        <w:pStyle w:val="a3"/>
        <w:numPr>
          <w:ilvl w:val="0"/>
          <w:numId w:val="4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conflict:</w:t>
      </w:r>
      <w:r w:rsidRPr="00051A13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 struggles</w:t>
      </w:r>
      <w:r w:rsidRPr="00051A13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 protagonist face</w:t>
      </w:r>
      <w:r w:rsidRPr="00051A13">
        <w:rPr>
          <w:rFonts w:asciiTheme="majorBidi" w:hAnsiTheme="majorBidi" w:cstheme="majorBidi"/>
          <w:sz w:val="28"/>
          <w:szCs w:val="28"/>
        </w:rPr>
        <w:t>.</w:t>
      </w:r>
    </w:p>
    <w:p w:rsidR="007E3D8E" w:rsidRPr="00565B1E" w:rsidRDefault="007E3D8E" w:rsidP="007E3D8E">
      <w:pPr>
        <w:spacing w:after="0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u w:val="single"/>
          <w:rtl/>
        </w:rPr>
        <w:t>الصراع</w:t>
      </w:r>
      <w:r w:rsidRPr="00565B1E">
        <w:rPr>
          <w:rFonts w:asciiTheme="majorBidi" w:hAnsiTheme="majorBidi" w:cstheme="majorBidi"/>
          <w:sz w:val="28"/>
          <w:szCs w:val="28"/>
          <w:rtl/>
        </w:rPr>
        <w:t xml:space="preserve"> :كفاح  بطل الرواية بجراءة</w:t>
      </w:r>
    </w:p>
    <w:p w:rsidR="007E3D8E" w:rsidRPr="00051A13" w:rsidRDefault="007E3D8E" w:rsidP="007E3D8E">
      <w:pPr>
        <w:pStyle w:val="a3"/>
        <w:numPr>
          <w:ilvl w:val="0"/>
          <w:numId w:val="4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Person against –self: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051A13">
        <w:rPr>
          <w:rFonts w:asciiTheme="majorBidi" w:hAnsiTheme="majorBidi" w:cstheme="majorBidi"/>
          <w:sz w:val="28"/>
          <w:szCs w:val="28"/>
        </w:rPr>
        <w:t xml:space="preserve">character typically faces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internal conflict</w:t>
      </w:r>
      <w:r w:rsidRPr="00051A13">
        <w:rPr>
          <w:rFonts w:asciiTheme="majorBidi" w:hAnsiTheme="majorBidi" w:cstheme="majorBidi"/>
          <w:sz w:val="28"/>
          <w:szCs w:val="28"/>
        </w:rPr>
        <w:t xml:space="preserve"> which pull him/her toward two courses of action.</w:t>
      </w:r>
    </w:p>
    <w:p w:rsidR="007E3D8E" w:rsidRPr="00565B1E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 xml:space="preserve">الشخص ضد الذات: عادة  ما تواجه  الشخصية الصراع الداخلي انسحابه / ها نحو مسارين للعمل 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565B1E" w:rsidRDefault="007E3D8E" w:rsidP="007E3D8E">
      <w:pPr>
        <w:pStyle w:val="a3"/>
        <w:numPr>
          <w:ilvl w:val="0"/>
          <w:numId w:val="4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Person against –person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051A13">
        <w:rPr>
          <w:rFonts w:asciiTheme="majorBidi" w:hAnsiTheme="majorBidi" w:cstheme="majorBidi"/>
          <w:sz w:val="28"/>
          <w:szCs w:val="28"/>
        </w:rPr>
        <w:t xml:space="preserve"> involves struggle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between two or more characters.</w:t>
      </w:r>
    </w:p>
    <w:p w:rsidR="007E3D8E" w:rsidRPr="00565B1E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شخص ضد شخص: يتضمن الصراع بين اثنين أو أكثر من الشخصيات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4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Person against –society: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051A13">
        <w:rPr>
          <w:rFonts w:asciiTheme="majorBidi" w:hAnsiTheme="majorBidi" w:cstheme="majorBidi"/>
          <w:sz w:val="28"/>
          <w:szCs w:val="28"/>
        </w:rPr>
        <w:t xml:space="preserve">involves struggle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between character </w:t>
      </w:r>
      <w:r w:rsidRPr="00565B1E">
        <w:rPr>
          <w:rFonts w:asciiTheme="majorBidi" w:hAnsiTheme="majorBidi" w:cstheme="majorBidi"/>
          <w:color w:val="595959" w:themeColor="text1" w:themeTint="A6"/>
          <w:sz w:val="28"/>
          <w:szCs w:val="28"/>
        </w:rPr>
        <w:t>orcharacters and either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social</w:t>
      </w:r>
      <w:r w:rsidRPr="00051A13">
        <w:rPr>
          <w:rFonts w:asciiTheme="majorBidi" w:hAnsiTheme="majorBidi" w:cstheme="majorBidi"/>
          <w:sz w:val="28"/>
          <w:szCs w:val="28"/>
        </w:rPr>
        <w:t xml:space="preserve"> mores, cultural values or sometimes the law.</w:t>
      </w:r>
    </w:p>
    <w:p w:rsidR="007E3D8E" w:rsidRPr="008121B3" w:rsidRDefault="007E3D8E" w:rsidP="008121B3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شخص ضد المجتمع: ويشمل الصراع بين شخصية أو شخصيات إما العادات الاجتماعية والقيم الثقافية أو في بعض الأحيان القانون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4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Person against –nature: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051A13">
        <w:rPr>
          <w:rFonts w:asciiTheme="majorBidi" w:hAnsiTheme="majorBidi" w:cstheme="majorBidi"/>
          <w:sz w:val="28"/>
          <w:szCs w:val="28"/>
        </w:rPr>
        <w:t xml:space="preserve">involvesconflict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between a character and </w:t>
      </w:r>
      <w:r w:rsidRPr="00565B1E">
        <w:rPr>
          <w:rFonts w:asciiTheme="majorBidi" w:hAnsiTheme="majorBidi" w:cstheme="majorBidi"/>
          <w:color w:val="595959" w:themeColor="text1" w:themeTint="A6"/>
          <w:sz w:val="28"/>
          <w:szCs w:val="28"/>
        </w:rPr>
        <w:t>some force or forces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of nature.</w:t>
      </w:r>
    </w:p>
    <w:p w:rsidR="007E3D8E" w:rsidRPr="00565B1E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شخص ضد الطبيعة: وتشمل النزاعات بين الشخصية وبعض القوة أو قوى الطبيعة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3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Climax:</w:t>
      </w:r>
      <w:r w:rsidRPr="00051A13">
        <w:rPr>
          <w:rFonts w:asciiTheme="majorBidi" w:hAnsiTheme="majorBidi" w:cstheme="majorBidi"/>
          <w:sz w:val="28"/>
          <w:szCs w:val="28"/>
        </w:rPr>
        <w:t xml:space="preserve">  peak and turning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point</w:t>
      </w:r>
      <w:r w:rsidRPr="00051A13">
        <w:rPr>
          <w:rFonts w:asciiTheme="majorBidi" w:hAnsiTheme="majorBidi" w:cstheme="majorBidi"/>
          <w:sz w:val="28"/>
          <w:szCs w:val="28"/>
        </w:rPr>
        <w:t xml:space="preserve"> of conflict ,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point</w:t>
      </w:r>
      <w:r w:rsidRPr="00051A13">
        <w:rPr>
          <w:rFonts w:asciiTheme="majorBidi" w:hAnsiTheme="majorBidi" w:cstheme="majorBidi"/>
          <w:sz w:val="28"/>
          <w:szCs w:val="28"/>
        </w:rPr>
        <w:t xml:space="preserve"> at which the reader knows the outcome of action .</w:t>
      </w:r>
    </w:p>
    <w:p w:rsidR="007E3D8E" w:rsidRPr="00565B1E" w:rsidRDefault="007E3D8E" w:rsidP="007E3D8E">
      <w:pPr>
        <w:spacing w:after="0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الذروة: ذروة ونقطة تحول الصراع، النقطة التي يعرف القارئ نتائج العمل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Pr="00051A13" w:rsidRDefault="007E3D8E" w:rsidP="007E3D8E">
      <w:pPr>
        <w:pStyle w:val="a3"/>
        <w:numPr>
          <w:ilvl w:val="0"/>
          <w:numId w:val="3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Denouement</w:t>
      </w:r>
      <w:r w:rsidRPr="00051A13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Pr="00051A13">
        <w:rPr>
          <w:rFonts w:asciiTheme="majorBidi" w:hAnsiTheme="majorBidi" w:cstheme="majorBidi"/>
          <w:sz w:val="28"/>
          <w:szCs w:val="28"/>
        </w:rPr>
        <w:t xml:space="preserve">resolution or tying together of the plot that gives the reader a sense of completeness at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 end</w:t>
      </w:r>
      <w:r w:rsidRPr="00051A13">
        <w:rPr>
          <w:rFonts w:asciiTheme="majorBidi" w:hAnsiTheme="majorBidi" w:cstheme="majorBidi"/>
          <w:sz w:val="28"/>
          <w:szCs w:val="28"/>
        </w:rPr>
        <w:t>.</w:t>
      </w:r>
    </w:p>
    <w:p w:rsidR="007E3D8E" w:rsidRPr="00565B1E" w:rsidRDefault="007E3D8E" w:rsidP="007E3D8E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الخاتمة: قرار أو ربط معا للحبكة  التي تعطي القارئ شعور اكتمالها في نهاية المطاف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7E3D8E" w:rsidRDefault="007E3D8E" w:rsidP="007E3D8E">
      <w:pPr>
        <w:rPr>
          <w:rtl/>
        </w:rPr>
      </w:pPr>
    </w:p>
    <w:p w:rsidR="007E3D8E" w:rsidRPr="00051A13" w:rsidRDefault="007E3D8E" w:rsidP="007E3D8E">
      <w:pPr>
        <w:pStyle w:val="a3"/>
        <w:numPr>
          <w:ilvl w:val="0"/>
          <w:numId w:val="3"/>
        </w:numPr>
        <w:bidi w:val="0"/>
        <w:spacing w:after="0"/>
        <w:ind w:right="-483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Point of View :</w:t>
      </w:r>
      <w:r w:rsidRPr="00051A1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051A13">
        <w:rPr>
          <w:rFonts w:asciiTheme="majorBidi" w:hAnsiTheme="majorBidi" w:cstheme="majorBidi"/>
          <w:sz w:val="28"/>
          <w:szCs w:val="28"/>
        </w:rPr>
        <w:t xml:space="preserve">the side of the story the reader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sees</w:t>
      </w:r>
      <w:r w:rsidRPr="00051A13">
        <w:rPr>
          <w:rFonts w:asciiTheme="majorBidi" w:hAnsiTheme="majorBidi" w:cstheme="majorBidi"/>
          <w:sz w:val="28"/>
          <w:szCs w:val="28"/>
        </w:rPr>
        <w:t xml:space="preserve"> as revealed by the  author through the characters. point of  view is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seen </w:t>
      </w:r>
      <w:r w:rsidRPr="00051A13">
        <w:rPr>
          <w:rFonts w:asciiTheme="majorBidi" w:hAnsiTheme="majorBidi" w:cstheme="majorBidi"/>
          <w:sz w:val="28"/>
          <w:szCs w:val="28"/>
        </w:rPr>
        <w:t>through the eyes and minds of characters as the plot unfolds.</w:t>
      </w:r>
    </w:p>
    <w:p w:rsidR="007E3D8E" w:rsidRPr="00565B1E" w:rsidRDefault="007E3D8E" w:rsidP="007E3D8E">
      <w:pPr>
        <w:spacing w:after="0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وجهة نظر: يرى القارئ  جانب من القصة كما أوضح الكاتب من خلال الشخصيات. وينظر الى وجهة نظر من خلال عيون وعقول الشخصيات كلما  انكشفت الحبكة</w:t>
      </w:r>
    </w:p>
    <w:p w:rsidR="007E3D8E" w:rsidRPr="007B0A9E" w:rsidRDefault="007E3D8E" w:rsidP="007E3D8E">
      <w:pPr>
        <w:pStyle w:val="a3"/>
        <w:numPr>
          <w:ilvl w:val="0"/>
          <w:numId w:val="6"/>
        </w:numPr>
        <w:bidi w:val="0"/>
        <w:spacing w:after="0" w:line="240" w:lineRule="auto"/>
        <w:ind w:right="-483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u w:val="single"/>
        </w:rPr>
        <w:t>Theme</w:t>
      </w:r>
      <w:r w:rsidRPr="00565B1E">
        <w:rPr>
          <w:rFonts w:asciiTheme="majorBidi" w:hAnsiTheme="majorBidi" w:cstheme="majorBidi"/>
          <w:color w:val="FF0000"/>
          <w:sz w:val="28"/>
          <w:szCs w:val="28"/>
          <w:u w:val="single"/>
        </w:rPr>
        <w:t>:</w:t>
      </w:r>
      <w:r w:rsidRPr="00565B1E">
        <w:rPr>
          <w:rFonts w:asciiTheme="majorBidi" w:hAnsiTheme="majorBidi" w:cstheme="majorBidi"/>
          <w:color w:val="FF0000"/>
          <w:sz w:val="28"/>
          <w:szCs w:val="28"/>
        </w:rPr>
        <w:t xml:space="preserve">  the idea that holds the story</w:t>
      </w:r>
      <w:r w:rsidRPr="007B0A9E">
        <w:rPr>
          <w:rFonts w:asciiTheme="majorBidi" w:hAnsiTheme="majorBidi" w:cstheme="majorBidi"/>
          <w:sz w:val="28"/>
          <w:szCs w:val="28"/>
        </w:rPr>
        <w:t xml:space="preserve"> together or the author's message to reader .it is the main idea or the central meaning of the story.</w:t>
      </w:r>
    </w:p>
    <w:p w:rsidR="007E3D8E" w:rsidRPr="00065D0D" w:rsidRDefault="007E3D8E" w:rsidP="007E3D8E">
      <w:pPr>
        <w:bidi w:val="0"/>
        <w:spacing w:after="0" w:line="240" w:lineRule="auto"/>
        <w:ind w:right="-483"/>
        <w:rPr>
          <w:rFonts w:asciiTheme="majorBidi" w:hAnsiTheme="majorBidi" w:cstheme="majorBidi"/>
          <w:sz w:val="28"/>
          <w:szCs w:val="28"/>
        </w:rPr>
      </w:pPr>
    </w:p>
    <w:p w:rsidR="007E3D8E" w:rsidRPr="00565B1E" w:rsidRDefault="007E3D8E" w:rsidP="007E3D8E">
      <w:pPr>
        <w:spacing w:after="0" w:line="240" w:lineRule="auto"/>
        <w:ind w:right="-483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الموضوع: الفكرة التي تحكي القصة معا أو رسالة المؤلف إلى القارئ هو الفكرة الرئيسية أو المعنى المركزي للقصة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8121B3" w:rsidRPr="008121B3" w:rsidRDefault="008121B3" w:rsidP="00FC46A5">
      <w:pPr>
        <w:pStyle w:val="a3"/>
        <w:numPr>
          <w:ilvl w:val="0"/>
          <w:numId w:val="6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</w:p>
    <w:p w:rsidR="00FC46A5" w:rsidRPr="007B0A9E" w:rsidRDefault="00FC46A5" w:rsidP="008121B3">
      <w:pPr>
        <w:pStyle w:val="a3"/>
        <w:numPr>
          <w:ilvl w:val="0"/>
          <w:numId w:val="6"/>
        </w:numPr>
        <w:bidi w:val="0"/>
        <w:spacing w:after="0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Primary theme:</w:t>
      </w:r>
      <w:r w:rsidRPr="007B0A9E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central theme</w:t>
      </w:r>
      <w:r w:rsidRPr="007B0A9E">
        <w:rPr>
          <w:rFonts w:asciiTheme="majorBidi" w:hAnsiTheme="majorBidi" w:cstheme="majorBidi"/>
          <w:sz w:val="28"/>
          <w:szCs w:val="28"/>
        </w:rPr>
        <w:t xml:space="preserve"> which is of more importance than the rest.</w:t>
      </w:r>
    </w:p>
    <w:p w:rsidR="00FC46A5" w:rsidRPr="00565B1E" w:rsidRDefault="00FC46A5" w:rsidP="00FC46A5">
      <w:pPr>
        <w:spacing w:after="0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الموضوع الرئيسي: الموضوع المركزي الذي هو أكثر أهمية من البقية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FC46A5" w:rsidRPr="007B0A9E" w:rsidRDefault="00FC46A5" w:rsidP="00FC46A5">
      <w:pPr>
        <w:pStyle w:val="a3"/>
        <w:numPr>
          <w:ilvl w:val="0"/>
          <w:numId w:val="6"/>
        </w:numPr>
        <w:bidi w:val="0"/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</w:rPr>
      </w:pPr>
      <w:r w:rsidRPr="00565B1E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Secondary theme:</w:t>
      </w:r>
      <w:r w:rsidRPr="007B0A9E">
        <w:rPr>
          <w:rFonts w:asciiTheme="majorBidi" w:hAnsiTheme="majorBidi" w:cstheme="majorBidi"/>
          <w:sz w:val="28"/>
          <w:szCs w:val="28"/>
        </w:rPr>
        <w:t xml:space="preserve">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themes</w:t>
      </w:r>
      <w:r w:rsidRPr="007B0A9E">
        <w:rPr>
          <w:rFonts w:asciiTheme="majorBidi" w:hAnsiTheme="majorBidi" w:cstheme="majorBidi"/>
          <w:sz w:val="28"/>
          <w:szCs w:val="28"/>
        </w:rPr>
        <w:t xml:space="preserve"> which seem </w:t>
      </w:r>
      <w:r w:rsidRPr="00565B1E">
        <w:rPr>
          <w:rFonts w:asciiTheme="majorBidi" w:hAnsiTheme="majorBidi" w:cstheme="majorBidi"/>
          <w:b/>
          <w:bCs/>
          <w:color w:val="FF0000"/>
          <w:sz w:val="28"/>
          <w:szCs w:val="28"/>
        </w:rPr>
        <w:t>lesser importance</w:t>
      </w:r>
      <w:r w:rsidRPr="007B0A9E">
        <w:rPr>
          <w:rFonts w:asciiTheme="majorBidi" w:hAnsiTheme="majorBidi" w:cstheme="majorBidi"/>
          <w:sz w:val="28"/>
          <w:szCs w:val="28"/>
        </w:rPr>
        <w:t xml:space="preserve"> than the primary one.</w:t>
      </w:r>
    </w:p>
    <w:p w:rsidR="00FC46A5" w:rsidRPr="00565B1E" w:rsidRDefault="00FC46A5" w:rsidP="00FC46A5">
      <w:pPr>
        <w:spacing w:after="0" w:line="240" w:lineRule="auto"/>
        <w:ind w:right="-483"/>
        <w:jc w:val="both"/>
        <w:rPr>
          <w:rFonts w:asciiTheme="majorBidi" w:hAnsiTheme="majorBidi" w:cstheme="majorBidi"/>
          <w:sz w:val="28"/>
          <w:szCs w:val="28"/>
          <w:rtl/>
        </w:rPr>
      </w:pPr>
      <w:r w:rsidRPr="00565B1E">
        <w:rPr>
          <w:rFonts w:asciiTheme="majorBidi" w:hAnsiTheme="majorBidi" w:cstheme="majorBidi"/>
          <w:sz w:val="28"/>
          <w:szCs w:val="28"/>
          <w:rtl/>
        </w:rPr>
        <w:t>الموضوع الثانوي: الموضوعات التي تبدو أقل أهمية من احدى الرئيسية</w:t>
      </w:r>
      <w:r w:rsidRPr="00565B1E">
        <w:rPr>
          <w:rFonts w:asciiTheme="majorBidi" w:hAnsiTheme="majorBidi" w:cstheme="majorBidi"/>
          <w:sz w:val="28"/>
          <w:szCs w:val="28"/>
        </w:rPr>
        <w:t>.</w:t>
      </w:r>
    </w:p>
    <w:p w:rsidR="00FC46A5" w:rsidRDefault="00FC46A5" w:rsidP="00FC46A5">
      <w:pPr>
        <w:pStyle w:val="a3"/>
        <w:bidi w:val="0"/>
        <w:spacing w:after="0"/>
        <w:ind w:left="360" w:right="-483"/>
        <w:jc w:val="both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565B1E" w:rsidRPr="00307A51" w:rsidRDefault="00565B1E" w:rsidP="00565B1E">
      <w:pPr>
        <w:pStyle w:val="a3"/>
        <w:numPr>
          <w:ilvl w:val="0"/>
          <w:numId w:val="7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b/>
          <w:bCs/>
          <w:color w:val="4F81BD" w:themeColor="accent1"/>
          <w:sz w:val="28"/>
          <w:szCs w:val="28"/>
        </w:rPr>
        <w:t>Style</w:t>
      </w:r>
      <w:r w:rsidRPr="001502FA">
        <w:rPr>
          <w:rFonts w:asciiTheme="majorHAnsi" w:hAnsiTheme="majorHAnsi"/>
          <w:color w:val="4F81BD" w:themeColor="accent1"/>
          <w:sz w:val="28"/>
          <w:szCs w:val="28"/>
        </w:rPr>
        <w:t>:</w:t>
      </w:r>
      <w:r w:rsidRPr="00307A51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Author’s choice</w:t>
      </w:r>
      <w:r w:rsidRPr="00307A51">
        <w:rPr>
          <w:rFonts w:asciiTheme="majorHAnsi" w:hAnsiTheme="majorHAnsi"/>
          <w:sz w:val="28"/>
          <w:szCs w:val="28"/>
        </w:rPr>
        <w:t xml:space="preserve"> and arrangement of words in order to create plot, characterizations, setting, and theme.</w:t>
      </w:r>
    </w:p>
    <w:p w:rsidR="00C8772B" w:rsidRDefault="00565B1E" w:rsidP="00565B1E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sz w:val="28"/>
          <w:szCs w:val="28"/>
          <w:rtl/>
        </w:rPr>
      </w:pPr>
      <w:r w:rsidRPr="00565B1E">
        <w:rPr>
          <w:rFonts w:asciiTheme="majorHAnsi" w:hAnsiTheme="majorHAnsi" w:cs="Arial"/>
          <w:sz w:val="28"/>
          <w:szCs w:val="28"/>
          <w:rtl/>
        </w:rPr>
        <w:t>النمط: اختيار المؤلف ترتيب الكلمات من أجل خلق الحبكة، الأوصاف، والإعداد، والموضوع</w:t>
      </w:r>
    </w:p>
    <w:p w:rsidR="00C8772B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sz w:val="28"/>
          <w:szCs w:val="28"/>
          <w:rtl/>
        </w:rPr>
      </w:pP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Connotation:</w:t>
      </w:r>
      <w:r w:rsidRPr="002A629B">
        <w:rPr>
          <w:rFonts w:asciiTheme="majorHAnsi" w:hAnsiTheme="majorHAnsi"/>
          <w:sz w:val="28"/>
          <w:szCs w:val="28"/>
        </w:rPr>
        <w:t xml:space="preserve"> Associative or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emotional meaning</w:t>
      </w:r>
      <w:r w:rsidRPr="002A629B">
        <w:rPr>
          <w:rFonts w:asciiTheme="majorHAnsi" w:hAnsiTheme="majorHAnsi"/>
          <w:sz w:val="28"/>
          <w:szCs w:val="28"/>
        </w:rPr>
        <w:t xml:space="preserve"> of a word; usually used to describe a character or situation</w:t>
      </w:r>
    </w:p>
    <w:p w:rsidR="00C8772B" w:rsidRPr="001502FA" w:rsidRDefault="00C8772B" w:rsidP="00C8772B">
      <w:pPr>
        <w:pStyle w:val="a3"/>
        <w:rPr>
          <w:rFonts w:asciiTheme="majorHAnsi" w:hAnsiTheme="majorHAnsi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الدلالات: معنى ترابطي أو عاطفي للكلمة، وتستخدم عادة لوصف شخصية أو حالة</w:t>
      </w:r>
    </w:p>
    <w:p w:rsidR="00C8772B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/>
          <w:sz w:val="28"/>
          <w:szCs w:val="28"/>
        </w:rPr>
      </w:pP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Imagery:</w:t>
      </w:r>
      <w:r w:rsidRPr="002A629B">
        <w:rPr>
          <w:rFonts w:asciiTheme="majorHAnsi" w:hAnsiTheme="majorHAnsi"/>
          <w:sz w:val="28"/>
          <w:szCs w:val="28"/>
        </w:rPr>
        <w:t xml:space="preserve"> the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appeal of the senses</w:t>
      </w:r>
      <w:r w:rsidRPr="002A629B">
        <w:rPr>
          <w:rFonts w:asciiTheme="majorHAnsi" w:hAnsiTheme="majorHAnsi"/>
          <w:sz w:val="28"/>
          <w:szCs w:val="28"/>
        </w:rPr>
        <w:t>; helps to create setting, establish mood and character</w:t>
      </w:r>
    </w:p>
    <w:p w:rsidR="00C8772B" w:rsidRPr="001502FA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الصور: نداء الحواس؛ يساعد على خلق الإعداد، ووضع المزاج والشخصية</w:t>
      </w:r>
    </w:p>
    <w:p w:rsidR="00C8772B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color w:val="FF0000"/>
          <w:sz w:val="28"/>
          <w:szCs w:val="28"/>
          <w:rtl/>
        </w:rPr>
      </w:pP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Figurative Language:</w:t>
      </w:r>
      <w:r w:rsidRPr="002A629B">
        <w:rPr>
          <w:rFonts w:asciiTheme="majorHAnsi" w:hAnsiTheme="majorHAnsi"/>
          <w:sz w:val="28"/>
          <w:szCs w:val="28"/>
        </w:rPr>
        <w:t xml:space="preserve"> Words used in a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non-literal</w:t>
      </w:r>
      <w:r w:rsidRPr="002A629B">
        <w:rPr>
          <w:rFonts w:asciiTheme="majorHAnsi" w:hAnsiTheme="majorHAnsi"/>
          <w:sz w:val="28"/>
          <w:szCs w:val="28"/>
        </w:rPr>
        <w:t xml:space="preserve"> way, giving meaning beyond the usual sense. Ex) personification, simile, or metaphor</w:t>
      </w:r>
    </w:p>
    <w:p w:rsidR="00C8772B" w:rsidRPr="008121B3" w:rsidRDefault="00C8772B" w:rsidP="008121B3">
      <w:pPr>
        <w:ind w:left="360"/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اللغة المجازية: كلمات تستخدم بطريقة غير حرفية، وإعطاء معنى وراء المعنى المعتاد. السابقين) تجسيد، التشبيه، </w:t>
      </w: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والاستعارة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Hyperbole:</w:t>
      </w:r>
      <w:r w:rsidRPr="002A629B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exaggeration</w:t>
      </w:r>
      <w:r w:rsidRPr="002A629B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sz w:val="28"/>
          <w:szCs w:val="28"/>
        </w:rPr>
        <w:t>used for humor</w:t>
      </w:r>
      <w:r w:rsidRPr="002A629B">
        <w:rPr>
          <w:rFonts w:asciiTheme="majorHAnsi" w:hAnsiTheme="majorHAnsi"/>
          <w:sz w:val="28"/>
          <w:szCs w:val="28"/>
        </w:rPr>
        <w:t xml:space="preserve"> or to make a point</w:t>
      </w:r>
    </w:p>
    <w:p w:rsidR="00C8772B" w:rsidRPr="008121B3" w:rsidRDefault="00C8772B" w:rsidP="008121B3">
      <w:pPr>
        <w:pStyle w:val="a3"/>
        <w:numPr>
          <w:ilvl w:val="0"/>
          <w:numId w:val="8"/>
        </w:numPr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المبالغة: المبالغة المستخدمة للفكاهة أو لجعل نقطة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2A629B">
        <w:rPr>
          <w:rFonts w:asciiTheme="majorHAnsi" w:hAnsiTheme="majorHAnsi"/>
          <w:sz w:val="28"/>
          <w:szCs w:val="28"/>
        </w:rPr>
        <w:t xml:space="preserve">Understatement: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opposite of exaggeration</w:t>
      </w:r>
      <w:r w:rsidRPr="002A629B">
        <w:rPr>
          <w:rFonts w:asciiTheme="majorHAnsi" w:hAnsiTheme="majorHAnsi"/>
          <w:sz w:val="28"/>
          <w:szCs w:val="28"/>
        </w:rPr>
        <w:t>; used to play down a happening or situation</w:t>
      </w:r>
    </w:p>
    <w:p w:rsidR="00C8772B" w:rsidRPr="001502FA" w:rsidRDefault="00C8772B" w:rsidP="00C8772B">
      <w:pPr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/>
          <w:color w:val="000000" w:themeColor="text1"/>
          <w:sz w:val="28"/>
          <w:szCs w:val="28"/>
        </w:rPr>
        <w:t xml:space="preserve">• </w:t>
      </w: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الاستهانة</w:t>
      </w: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: عكس مبالغة، وتستخدم للعب أسفل الحدث أو الحالة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Allusion:</w:t>
      </w:r>
      <w:r w:rsidRPr="002A629B">
        <w:rPr>
          <w:rFonts w:asciiTheme="majorHAnsi" w:hAnsiTheme="majorHAnsi"/>
          <w:sz w:val="28"/>
          <w:szCs w:val="28"/>
        </w:rPr>
        <w:t xml:space="preserve"> tends to have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more meaning for mature</w:t>
      </w:r>
      <w:r w:rsidRPr="002A629B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readers</w:t>
      </w:r>
      <w:r w:rsidRPr="002A629B">
        <w:rPr>
          <w:rFonts w:asciiTheme="majorHAnsi" w:hAnsiTheme="majorHAnsi"/>
          <w:sz w:val="28"/>
          <w:szCs w:val="28"/>
        </w:rPr>
        <w:t>; relies on a reference to something in our common understanding, our past, or our literature</w:t>
      </w:r>
    </w:p>
    <w:p w:rsidR="00C8772B" w:rsidRDefault="00C8772B" w:rsidP="00C8772B">
      <w:pPr>
        <w:pStyle w:val="a3"/>
        <w:numPr>
          <w:ilvl w:val="0"/>
          <w:numId w:val="8"/>
        </w:numPr>
        <w:rPr>
          <w:rFonts w:asciiTheme="majorHAnsi" w:hAnsiTheme="majorHAnsi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التلميح: يميل إلى أن يكون أكثر معنى للقراء الناضجين ؛ يعتمد على الإشارة إلى شيء في فهمنا المشترك، ماضينا، أو أدبنا</w:t>
      </w:r>
    </w:p>
    <w:p w:rsidR="008121B3" w:rsidRPr="001502FA" w:rsidRDefault="008121B3" w:rsidP="008121B3">
      <w:pPr>
        <w:pStyle w:val="a3"/>
        <w:rPr>
          <w:rFonts w:asciiTheme="majorHAnsi" w:hAnsiTheme="majorHAnsi"/>
          <w:color w:val="000000" w:themeColor="text1"/>
          <w:sz w:val="28"/>
          <w:szCs w:val="28"/>
          <w:rtl/>
        </w:rPr>
      </w:pP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Symbol:</w:t>
      </w:r>
      <w:r w:rsidRPr="002A629B">
        <w:rPr>
          <w:rFonts w:asciiTheme="majorHAnsi" w:hAnsiTheme="majorHAnsi"/>
          <w:sz w:val="28"/>
          <w:szCs w:val="28"/>
        </w:rPr>
        <w:t xml:space="preserve"> something that operates on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two levels of meaning</w:t>
      </w:r>
      <w:r w:rsidRPr="002A629B">
        <w:rPr>
          <w:rFonts w:asciiTheme="majorHAnsi" w:hAnsiTheme="majorHAnsi"/>
          <w:sz w:val="28"/>
          <w:szCs w:val="28"/>
        </w:rPr>
        <w:t>, the literal and the figurative levels</w:t>
      </w:r>
    </w:p>
    <w:p w:rsidR="00C8772B" w:rsidRPr="001502FA" w:rsidRDefault="00C8772B" w:rsidP="00C8772B">
      <w:pPr>
        <w:ind w:left="360"/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الرمز: شيء ما الذي يعمل على مستويين من المعنى، المستوى الحرفي والمجازي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Onomatopoeia</w:t>
      </w:r>
      <w:r w:rsidRPr="002A629B">
        <w:rPr>
          <w:rFonts w:asciiTheme="majorHAnsi" w:hAnsiTheme="majorHAnsi"/>
          <w:sz w:val="28"/>
          <w:szCs w:val="28"/>
        </w:rPr>
        <w:t xml:space="preserve">: words that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sounds like their meaning</w:t>
      </w:r>
      <w:r w:rsidRPr="002A629B">
        <w:rPr>
          <w:rFonts w:asciiTheme="majorHAnsi" w:hAnsiTheme="majorHAnsi"/>
          <w:sz w:val="28"/>
          <w:szCs w:val="28"/>
        </w:rPr>
        <w:t>. E.g. splash, wow, gush, buzz," "crash," "whirr,“ "hiss," "purr," "hush," "boom</w:t>
      </w:r>
    </w:p>
    <w:p w:rsidR="001502FA" w:rsidRPr="001502FA" w:rsidRDefault="00C8772B" w:rsidP="001502FA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طنين "،" </w:t>
      </w:r>
      <w:r w:rsidR="001502FA"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المحاكاة الصوتية: الكلمات التي يبدو وكأنه معناها. على سبيل المثال تساقط، صيحة فرح، تدفق</w:t>
      </w:r>
    </w:p>
    <w:p w:rsidR="00565B1E" w:rsidRPr="001502FA" w:rsidRDefault="00C8772B" w:rsidP="00C8772B">
      <w:pPr>
        <w:pStyle w:val="a3"/>
        <w:bidi w:val="0"/>
        <w:spacing w:after="0"/>
        <w:ind w:left="360" w:right="-483"/>
        <w:jc w:val="both"/>
        <w:rPr>
          <w:rFonts w:asciiTheme="majorHAnsi" w:hAnsiTheme="majorHAnsi" w:cs="Arial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تحطم "،" طنين "،" همسة "،" خرخرة "،" الصمت "،" ه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Alliteration:</w:t>
      </w:r>
      <w:r w:rsidRPr="002A629B">
        <w:rPr>
          <w:rFonts w:asciiTheme="majorHAnsi" w:hAnsiTheme="majorHAnsi"/>
          <w:sz w:val="28"/>
          <w:szCs w:val="28"/>
        </w:rPr>
        <w:t xml:space="preserve">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repetition</w:t>
      </w:r>
      <w:r w:rsidRPr="002A629B">
        <w:rPr>
          <w:rFonts w:asciiTheme="majorHAnsi" w:hAnsiTheme="majorHAnsi"/>
          <w:sz w:val="28"/>
          <w:szCs w:val="28"/>
        </w:rPr>
        <w:t xml:space="preserve"> of a similar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vowel sound</w:t>
      </w:r>
      <w:r w:rsidRPr="002A629B">
        <w:rPr>
          <w:rFonts w:asciiTheme="majorHAnsi" w:hAnsiTheme="majorHAnsi"/>
          <w:sz w:val="28"/>
          <w:szCs w:val="28"/>
        </w:rPr>
        <w:t xml:space="preserve"> within a phrase . E.g. sweet smell of success, a dime a dozen, bigger and better, jump for joy</w:t>
      </w:r>
    </w:p>
    <w:p w:rsidR="00C8772B" w:rsidRPr="008121B3" w:rsidRDefault="00C8772B" w:rsidP="008121B3">
      <w:pPr>
        <w:ind w:left="360"/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الجناس: تكرار صوت حرف العلة المماثل داخل العبارة. على سبيل المثال رائحة النجاح حلوة ، من عشرة سنتات، أكبر وأفضل، والقفز للفرح</w:t>
      </w:r>
    </w:p>
    <w:p w:rsidR="00C8772B" w:rsidRPr="002A629B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sz w:val="28"/>
          <w:szCs w:val="28"/>
        </w:rPr>
      </w:pPr>
      <w:r w:rsidRPr="001502FA">
        <w:rPr>
          <w:rFonts w:asciiTheme="majorHAnsi" w:hAnsiTheme="majorHAnsi"/>
          <w:color w:val="4F81BD" w:themeColor="accent1"/>
          <w:sz w:val="28"/>
          <w:szCs w:val="28"/>
        </w:rPr>
        <w:t>Consonance</w:t>
      </w:r>
      <w:r w:rsidRPr="002A629B">
        <w:rPr>
          <w:rFonts w:asciiTheme="majorHAnsi" w:hAnsiTheme="majorHAnsi"/>
          <w:sz w:val="28"/>
          <w:szCs w:val="28"/>
        </w:rPr>
        <w:t xml:space="preserve">: close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repetition</w:t>
      </w:r>
      <w:r w:rsidRPr="002A629B">
        <w:rPr>
          <w:rFonts w:asciiTheme="majorHAnsi" w:hAnsiTheme="majorHAnsi"/>
          <w:sz w:val="28"/>
          <w:szCs w:val="28"/>
        </w:rPr>
        <w:t xml:space="preserve"> of a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consonant sound</w:t>
      </w:r>
      <w:r w:rsidRPr="002A629B">
        <w:rPr>
          <w:rFonts w:asciiTheme="majorHAnsi" w:hAnsiTheme="majorHAnsi"/>
          <w:sz w:val="28"/>
          <w:szCs w:val="28"/>
        </w:rPr>
        <w:t xml:space="preserve"> within a phrase but not in the initial position. E.g. "first and last," "odds and ends," "short and sweet," "a stroke of luck,"</w:t>
      </w:r>
    </w:p>
    <w:p w:rsidR="00C8772B" w:rsidRPr="001502FA" w:rsidRDefault="00C8772B" w:rsidP="00C8772B">
      <w:pPr>
        <w:ind w:left="360"/>
        <w:rPr>
          <w:rFonts w:asciiTheme="majorHAnsi" w:hAnsiTheme="majorHAnsi"/>
          <w:color w:val="000000" w:themeColor="text1"/>
          <w:sz w:val="28"/>
          <w:szCs w:val="28"/>
          <w:rtl/>
        </w:rPr>
      </w:pP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الانسجام</w:t>
      </w: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: تكرار </w:t>
      </w: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الإغلاق</w:t>
      </w: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 في صوت ساكن داخل العبارة ولكن ليس في الموقف المبدئي. على سبيل المثال "الأول والأخير" "مغيبون"، "قصيرة وحلوة"، "ضربة حظ</w:t>
      </w:r>
    </w:p>
    <w:p w:rsidR="00C8772B" w:rsidRPr="001502FA" w:rsidRDefault="00C8772B" w:rsidP="00C8772B">
      <w:pPr>
        <w:pStyle w:val="a3"/>
        <w:numPr>
          <w:ilvl w:val="0"/>
          <w:numId w:val="8"/>
        </w:numPr>
        <w:bidi w:val="0"/>
        <w:rPr>
          <w:rFonts w:asciiTheme="majorHAnsi" w:hAnsiTheme="majorHAnsi"/>
          <w:color w:val="000000" w:themeColor="text1"/>
          <w:sz w:val="28"/>
          <w:szCs w:val="28"/>
        </w:rPr>
      </w:pPr>
      <w:r w:rsidRPr="001502FA">
        <w:rPr>
          <w:rFonts w:asciiTheme="majorHAnsi" w:hAnsiTheme="majorHAnsi"/>
          <w:b/>
          <w:bCs/>
          <w:color w:val="4F81BD" w:themeColor="accent1"/>
          <w:sz w:val="28"/>
          <w:szCs w:val="28"/>
        </w:rPr>
        <w:t>Tone</w:t>
      </w:r>
      <w:r w:rsidRPr="00F01C10">
        <w:rPr>
          <w:rFonts w:asciiTheme="majorHAnsi" w:hAnsiTheme="majorHAnsi"/>
          <w:sz w:val="28"/>
          <w:szCs w:val="28"/>
        </w:rPr>
        <w:t xml:space="preserve">: </w:t>
      </w:r>
      <w:r w:rsidRPr="00C8772B">
        <w:rPr>
          <w:rFonts w:asciiTheme="majorHAnsi" w:hAnsiTheme="majorHAnsi"/>
          <w:b/>
          <w:bCs/>
          <w:color w:val="FF0000"/>
          <w:sz w:val="28"/>
          <w:szCs w:val="28"/>
        </w:rPr>
        <w:t>the author’s attitude</w:t>
      </w:r>
      <w:r w:rsidRPr="00F01C10">
        <w:rPr>
          <w:rFonts w:asciiTheme="majorHAnsi" w:hAnsiTheme="majorHAnsi"/>
          <w:sz w:val="28"/>
          <w:szCs w:val="28"/>
        </w:rPr>
        <w:t xml:space="preserve"> toward what he or she has written. Ex) humor, mysterious, creepy, straight-forward, matter-of-fact, exciting, boring, etc.</w:t>
      </w:r>
    </w:p>
    <w:p w:rsidR="008121B3" w:rsidRPr="008121B3" w:rsidRDefault="00C8772B" w:rsidP="008121B3">
      <w:pPr>
        <w:rPr>
          <w:rFonts w:asciiTheme="majorHAnsi" w:hAnsiTheme="majorHAnsi"/>
          <w:color w:val="000000" w:themeColor="text1"/>
          <w:sz w:val="28"/>
          <w:szCs w:val="28"/>
        </w:rPr>
      </w:pP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 xml:space="preserve">نغمة: موقف الكاتب تجاه ما كتب او </w:t>
      </w:r>
      <w:r w:rsidRPr="001502FA">
        <w:rPr>
          <w:rFonts w:asciiTheme="majorHAnsi" w:hAnsiTheme="majorHAnsi" w:cs="Arial" w:hint="cs"/>
          <w:color w:val="000000" w:themeColor="text1"/>
          <w:sz w:val="28"/>
          <w:szCs w:val="28"/>
          <w:rtl/>
        </w:rPr>
        <w:t>ما كتبت</w:t>
      </w:r>
      <w:r w:rsidRPr="001502FA">
        <w:rPr>
          <w:rFonts w:asciiTheme="majorHAnsi" w:hAnsiTheme="majorHAnsi" w:cs="Arial"/>
          <w:color w:val="000000" w:themeColor="text1"/>
          <w:sz w:val="28"/>
          <w:szCs w:val="28"/>
          <w:rtl/>
        </w:rPr>
        <w:t>.) النكتة، غامضة، زاحف، مستقيم إلى الأمام، أمر واقع، ومثيرة</w:t>
      </w:r>
      <w:r w:rsidR="00F11131">
        <w:rPr>
          <w:rStyle w:val="a5"/>
          <w:rFonts w:asciiTheme="majorHAnsi" w:hAnsiTheme="majorHAnsi"/>
          <w:color w:val="000000" w:themeColor="text1"/>
          <w:sz w:val="28"/>
          <w:szCs w:val="28"/>
        </w:rPr>
        <w:footnoteReference w:id="1"/>
      </w:r>
    </w:p>
    <w:sectPr w:rsidR="008121B3" w:rsidRPr="008121B3" w:rsidSect="008121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5E3" w:rsidRDefault="004805E3" w:rsidP="00F11131">
      <w:pPr>
        <w:spacing w:after="0" w:line="240" w:lineRule="auto"/>
      </w:pPr>
      <w:r>
        <w:separator/>
      </w:r>
    </w:p>
  </w:endnote>
  <w:endnote w:type="continuationSeparator" w:id="0">
    <w:p w:rsidR="004805E3" w:rsidRDefault="004805E3" w:rsidP="00F11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1" w:rsidRDefault="00F11131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1" w:rsidRDefault="00F11131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1" w:rsidRDefault="00F1113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5E3" w:rsidRDefault="004805E3" w:rsidP="00F11131">
      <w:pPr>
        <w:spacing w:after="0" w:line="240" w:lineRule="auto"/>
      </w:pPr>
      <w:r>
        <w:separator/>
      </w:r>
    </w:p>
  </w:footnote>
  <w:footnote w:type="continuationSeparator" w:id="0">
    <w:p w:rsidR="004805E3" w:rsidRDefault="004805E3" w:rsidP="00F11131">
      <w:pPr>
        <w:spacing w:after="0" w:line="240" w:lineRule="auto"/>
      </w:pPr>
      <w:r>
        <w:continuationSeparator/>
      </w:r>
    </w:p>
  </w:footnote>
  <w:footnote w:id="1">
    <w:p w:rsidR="00F11131" w:rsidRPr="00F11131" w:rsidRDefault="00F11131">
      <w:pPr>
        <w:pStyle w:val="a4"/>
        <w:rPr>
          <w:b/>
          <w:bCs/>
          <w:sz w:val="40"/>
          <w:szCs w:val="40"/>
          <w:rtl/>
        </w:rPr>
      </w:pPr>
      <w:r w:rsidRPr="00F11131">
        <w:rPr>
          <w:rFonts w:hint="cs"/>
          <w:b/>
          <w:bCs/>
          <w:sz w:val="40"/>
          <w:szCs w:val="40"/>
          <w:rtl/>
        </w:rPr>
        <w:t>كلـــ</w:t>
      </w:r>
      <w:r>
        <w:rPr>
          <w:rFonts w:hint="cs"/>
          <w:b/>
          <w:bCs/>
          <w:sz w:val="40"/>
          <w:szCs w:val="40"/>
          <w:rtl/>
        </w:rPr>
        <w:t xml:space="preserve"> امل </w:t>
      </w:r>
      <w:r w:rsidRPr="00F11131">
        <w:rPr>
          <w:rFonts w:hint="cs"/>
          <w:b/>
          <w:bCs/>
          <w:sz w:val="40"/>
          <w:szCs w:val="40"/>
          <w:rtl/>
        </w:rPr>
        <w:t>ـــي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1" w:rsidRDefault="00F11131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1" w:rsidRDefault="00F11131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1" w:rsidRDefault="00F1113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10172"/>
    <w:multiLevelType w:val="hybridMultilevel"/>
    <w:tmpl w:val="6FF22A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D5DD9"/>
    <w:multiLevelType w:val="hybridMultilevel"/>
    <w:tmpl w:val="45B47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3B18C8"/>
    <w:multiLevelType w:val="hybridMultilevel"/>
    <w:tmpl w:val="61F0B89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8047E0E"/>
    <w:multiLevelType w:val="hybridMultilevel"/>
    <w:tmpl w:val="595460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825D87"/>
    <w:multiLevelType w:val="hybridMultilevel"/>
    <w:tmpl w:val="5532E6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AE7F43"/>
    <w:multiLevelType w:val="hybridMultilevel"/>
    <w:tmpl w:val="34F856BA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5FE23BA4"/>
    <w:multiLevelType w:val="hybridMultilevel"/>
    <w:tmpl w:val="2F30AA76"/>
    <w:lvl w:ilvl="0" w:tplc="C1BAAF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40AFC"/>
    <w:multiLevelType w:val="hybridMultilevel"/>
    <w:tmpl w:val="3BFA6AF2"/>
    <w:lvl w:ilvl="0" w:tplc="C1BAAF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3E64722">
      <w:numFmt w:val="bullet"/>
      <w:lvlText w:val="·"/>
      <w:lvlJc w:val="left"/>
      <w:pPr>
        <w:ind w:left="1440" w:hanging="360"/>
      </w:pPr>
      <w:rPr>
        <w:rFonts w:ascii="Cambria" w:eastAsiaTheme="minorHAnsi" w:hAnsi="Cambria" w:cstheme="minorBidi" w:hint="default"/>
        <w:b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D8E"/>
    <w:rsid w:val="000D5D60"/>
    <w:rsid w:val="001502FA"/>
    <w:rsid w:val="002F0FFD"/>
    <w:rsid w:val="003C3D60"/>
    <w:rsid w:val="004805E3"/>
    <w:rsid w:val="00565B1E"/>
    <w:rsid w:val="007E3D8E"/>
    <w:rsid w:val="008121B3"/>
    <w:rsid w:val="00A1361D"/>
    <w:rsid w:val="00B35033"/>
    <w:rsid w:val="00C8772B"/>
    <w:rsid w:val="00F11131"/>
    <w:rsid w:val="00F3640A"/>
    <w:rsid w:val="00FC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F1113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D8E"/>
    <w:pPr>
      <w:ind w:left="720"/>
      <w:contextualSpacing/>
    </w:pPr>
  </w:style>
  <w:style w:type="paragraph" w:styleId="a4">
    <w:name w:val="footnote text"/>
    <w:basedOn w:val="a"/>
    <w:link w:val="Char"/>
    <w:uiPriority w:val="99"/>
    <w:semiHidden/>
    <w:unhideWhenUsed/>
    <w:rsid w:val="00F11131"/>
    <w:pPr>
      <w:spacing w:after="0" w:line="240" w:lineRule="auto"/>
    </w:pPr>
    <w:rPr>
      <w:sz w:val="20"/>
      <w:szCs w:val="20"/>
    </w:rPr>
  </w:style>
  <w:style w:type="character" w:customStyle="1" w:styleId="Char">
    <w:name w:val="نص حاشية سفلية Char"/>
    <w:basedOn w:val="a0"/>
    <w:link w:val="a4"/>
    <w:uiPriority w:val="99"/>
    <w:semiHidden/>
    <w:rsid w:val="00F11131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F11131"/>
    <w:rPr>
      <w:vertAlign w:val="superscript"/>
    </w:rPr>
  </w:style>
  <w:style w:type="character" w:customStyle="1" w:styleId="1Char">
    <w:name w:val="عنوان 1 Char"/>
    <w:basedOn w:val="a0"/>
    <w:link w:val="1"/>
    <w:uiPriority w:val="9"/>
    <w:rsid w:val="00F1113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Char0"/>
    <w:uiPriority w:val="99"/>
    <w:semiHidden/>
    <w:unhideWhenUsed/>
    <w:rsid w:val="00F11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F1113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1"/>
    <w:uiPriority w:val="99"/>
    <w:semiHidden/>
    <w:unhideWhenUsed/>
    <w:rsid w:val="00F111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7"/>
    <w:uiPriority w:val="99"/>
    <w:semiHidden/>
    <w:rsid w:val="00F11131"/>
  </w:style>
  <w:style w:type="paragraph" w:styleId="a8">
    <w:name w:val="footer"/>
    <w:basedOn w:val="a"/>
    <w:link w:val="Char2"/>
    <w:uiPriority w:val="99"/>
    <w:unhideWhenUsed/>
    <w:rsid w:val="00F111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8"/>
    <w:uiPriority w:val="99"/>
    <w:rsid w:val="00F111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F1113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D8E"/>
    <w:pPr>
      <w:ind w:left="720"/>
      <w:contextualSpacing/>
    </w:pPr>
  </w:style>
  <w:style w:type="paragraph" w:styleId="a4">
    <w:name w:val="footnote text"/>
    <w:basedOn w:val="a"/>
    <w:link w:val="Char"/>
    <w:uiPriority w:val="99"/>
    <w:semiHidden/>
    <w:unhideWhenUsed/>
    <w:rsid w:val="00F11131"/>
    <w:pPr>
      <w:spacing w:after="0" w:line="240" w:lineRule="auto"/>
    </w:pPr>
    <w:rPr>
      <w:sz w:val="20"/>
      <w:szCs w:val="20"/>
    </w:rPr>
  </w:style>
  <w:style w:type="character" w:customStyle="1" w:styleId="Char">
    <w:name w:val="نص حاشية سفلية Char"/>
    <w:basedOn w:val="a0"/>
    <w:link w:val="a4"/>
    <w:uiPriority w:val="99"/>
    <w:semiHidden/>
    <w:rsid w:val="00F11131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F11131"/>
    <w:rPr>
      <w:vertAlign w:val="superscript"/>
    </w:rPr>
  </w:style>
  <w:style w:type="character" w:customStyle="1" w:styleId="1Char">
    <w:name w:val="عنوان 1 Char"/>
    <w:basedOn w:val="a0"/>
    <w:link w:val="1"/>
    <w:uiPriority w:val="9"/>
    <w:rsid w:val="00F1113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Char0"/>
    <w:uiPriority w:val="99"/>
    <w:semiHidden/>
    <w:unhideWhenUsed/>
    <w:rsid w:val="00F11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F1113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1"/>
    <w:uiPriority w:val="99"/>
    <w:semiHidden/>
    <w:unhideWhenUsed/>
    <w:rsid w:val="00F111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7"/>
    <w:uiPriority w:val="99"/>
    <w:semiHidden/>
    <w:rsid w:val="00F11131"/>
  </w:style>
  <w:style w:type="paragraph" w:styleId="a8">
    <w:name w:val="footer"/>
    <w:basedOn w:val="a"/>
    <w:link w:val="Char2"/>
    <w:uiPriority w:val="99"/>
    <w:unhideWhenUsed/>
    <w:rsid w:val="00F111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8"/>
    <w:uiPriority w:val="99"/>
    <w:rsid w:val="00F111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6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964BF-6989-404E-B451-B9ACFABA6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992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BTC User</cp:lastModifiedBy>
  <cp:revision>2</cp:revision>
  <dcterms:created xsi:type="dcterms:W3CDTF">2016-05-04T10:34:00Z</dcterms:created>
  <dcterms:modified xsi:type="dcterms:W3CDTF">2016-05-04T10:34:00Z</dcterms:modified>
</cp:coreProperties>
</file>